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DF103" w14:textId="77777777" w:rsidR="00F32C39" w:rsidRDefault="008A4F72">
      <w:pPr>
        <w:jc w:val="center"/>
        <w:rPr>
          <w:rFonts w:ascii="Arial" w:hAnsi="Arial" w:cs="Arial"/>
          <w:b/>
          <w:bCs/>
          <w:sz w:val="24"/>
          <w:szCs w:val="24"/>
        </w:rPr>
      </w:pPr>
      <w:r>
        <w:rPr>
          <w:rFonts w:ascii="Arial" w:hAnsi="Arial" w:cs="Arial"/>
          <w:b/>
          <w:bCs/>
          <w:sz w:val="24"/>
          <w:szCs w:val="24"/>
        </w:rPr>
        <w:t>TERMO DE REFERÊNCIA- RC 1</w:t>
      </w:r>
      <w:r w:rsidR="006A678B">
        <w:rPr>
          <w:rFonts w:ascii="Arial" w:hAnsi="Arial" w:cs="Arial"/>
          <w:b/>
          <w:bCs/>
          <w:sz w:val="24"/>
          <w:szCs w:val="24"/>
        </w:rPr>
        <w:t>2</w:t>
      </w:r>
      <w:r w:rsidR="000E46E0">
        <w:rPr>
          <w:rFonts w:ascii="Arial" w:hAnsi="Arial" w:cs="Arial"/>
          <w:b/>
          <w:bCs/>
          <w:sz w:val="24"/>
          <w:szCs w:val="24"/>
        </w:rPr>
        <w:t>3</w:t>
      </w:r>
      <w:r w:rsidR="009B5FC0">
        <w:rPr>
          <w:rFonts w:ascii="Arial" w:hAnsi="Arial" w:cs="Arial"/>
          <w:b/>
          <w:bCs/>
          <w:sz w:val="24"/>
          <w:szCs w:val="24"/>
        </w:rPr>
        <w:t>336 e 123338</w:t>
      </w:r>
    </w:p>
    <w:p w14:paraId="5CF3C6AC" w14:textId="77777777" w:rsidR="00F32C39" w:rsidRDefault="00F32C39">
      <w:pPr>
        <w:jc w:val="both"/>
        <w:rPr>
          <w:rFonts w:ascii="Arial" w:hAnsi="Arial" w:cs="Arial"/>
          <w:b/>
          <w:bCs/>
        </w:rPr>
      </w:pPr>
    </w:p>
    <w:p w14:paraId="0F19A95E" w14:textId="77777777" w:rsidR="00F32C39" w:rsidRDefault="008A4F72">
      <w:pPr>
        <w:spacing w:after="0" w:line="360" w:lineRule="auto"/>
        <w:jc w:val="both"/>
        <w:rPr>
          <w:rFonts w:ascii="Arial" w:hAnsi="Arial" w:cs="Arial"/>
          <w:b/>
          <w:bCs/>
          <w:sz w:val="24"/>
          <w:szCs w:val="24"/>
        </w:rPr>
      </w:pPr>
      <w:r>
        <w:rPr>
          <w:rFonts w:ascii="Arial" w:hAnsi="Arial" w:cs="Arial"/>
          <w:b/>
          <w:bCs/>
          <w:sz w:val="24"/>
          <w:szCs w:val="24"/>
        </w:rPr>
        <w:t>1. OBJETO</w:t>
      </w:r>
    </w:p>
    <w:p w14:paraId="66832D20" w14:textId="29A05120" w:rsidR="00196599" w:rsidRDefault="00542FF5" w:rsidP="00196599">
      <w:pPr>
        <w:spacing w:before="120" w:line="360" w:lineRule="auto"/>
        <w:jc w:val="both"/>
        <w:rPr>
          <w:rFonts w:ascii="Arial" w:hAnsi="Arial" w:cs="Arial"/>
          <w:sz w:val="24"/>
          <w:szCs w:val="24"/>
        </w:rPr>
      </w:pPr>
      <w:r w:rsidRPr="009662E5">
        <w:rPr>
          <w:rFonts w:ascii="Arial" w:hAnsi="Arial" w:cs="Arial"/>
          <w:sz w:val="24"/>
          <w:szCs w:val="24"/>
        </w:rPr>
        <w:t xml:space="preserve">1.1 </w:t>
      </w:r>
      <w:r w:rsidR="00196599" w:rsidRPr="009662E5">
        <w:rPr>
          <w:rFonts w:ascii="Arial" w:hAnsi="Arial" w:cs="Arial"/>
          <w:sz w:val="24"/>
          <w:szCs w:val="24"/>
        </w:rPr>
        <w:t>Aquisição de materiais elétricos</w:t>
      </w:r>
      <w:r w:rsidR="00B1510D" w:rsidRPr="00B1510D">
        <w:rPr>
          <w:rFonts w:ascii="Arial" w:hAnsi="Arial" w:cs="Arial"/>
          <w:sz w:val="24"/>
          <w:szCs w:val="24"/>
        </w:rPr>
        <w:t xml:space="preserve">, equipamentos de segurança, materiais de </w:t>
      </w:r>
      <w:r w:rsidR="000E01C8" w:rsidRPr="00B1510D">
        <w:rPr>
          <w:rFonts w:ascii="Arial" w:hAnsi="Arial" w:cs="Arial"/>
          <w:sz w:val="24"/>
          <w:szCs w:val="24"/>
        </w:rPr>
        <w:t>pintura, transformador</w:t>
      </w:r>
      <w:r w:rsidR="00196599">
        <w:rPr>
          <w:rFonts w:ascii="Arial" w:hAnsi="Arial" w:cs="Arial"/>
          <w:sz w:val="24"/>
          <w:szCs w:val="24"/>
        </w:rPr>
        <w:t xml:space="preserve"> trifásico 75KVA, motor de indução trifásico 500CV, rotor para bomba e conjunto motobomba submersa.</w:t>
      </w:r>
    </w:p>
    <w:p w14:paraId="51670462" w14:textId="77777777" w:rsidR="00F32C39" w:rsidRDefault="008A4F72" w:rsidP="00196599">
      <w:pPr>
        <w:spacing w:before="120" w:line="360" w:lineRule="auto"/>
        <w:jc w:val="both"/>
        <w:rPr>
          <w:rFonts w:ascii="Arial" w:hAnsi="Arial" w:cs="Arial"/>
          <w:sz w:val="24"/>
          <w:szCs w:val="24"/>
        </w:rPr>
      </w:pPr>
      <w:r>
        <w:rPr>
          <w:rFonts w:ascii="Arial" w:hAnsi="Arial" w:cs="Arial"/>
          <w:b/>
          <w:bCs/>
          <w:sz w:val="24"/>
          <w:szCs w:val="24"/>
        </w:rPr>
        <w:t>2. JUSTIFICATIVAS</w:t>
      </w:r>
    </w:p>
    <w:p w14:paraId="782002AF" w14:textId="77777777" w:rsidR="00542FF5" w:rsidRPr="009662E5" w:rsidRDefault="00A73AAC" w:rsidP="00542FF5">
      <w:pPr>
        <w:pStyle w:val="isselectedend"/>
        <w:spacing w:line="360" w:lineRule="auto"/>
        <w:jc w:val="both"/>
        <w:rPr>
          <w:rFonts w:ascii="Arial" w:hAnsi="Arial" w:cs="Arial"/>
        </w:rPr>
      </w:pPr>
      <w:r w:rsidRPr="009662E5">
        <w:rPr>
          <w:rFonts w:ascii="Arial" w:hAnsi="Arial" w:cs="Arial"/>
        </w:rPr>
        <w:t>2</w:t>
      </w:r>
      <w:r w:rsidR="005A6F00" w:rsidRPr="009662E5">
        <w:rPr>
          <w:rFonts w:ascii="Arial" w:hAnsi="Arial" w:cs="Arial"/>
        </w:rPr>
        <w:t>.</w:t>
      </w:r>
      <w:r w:rsidRPr="009662E5">
        <w:rPr>
          <w:rFonts w:ascii="Arial" w:hAnsi="Arial" w:cs="Arial"/>
        </w:rPr>
        <w:t>1.</w:t>
      </w:r>
      <w:r w:rsidR="00542FF5" w:rsidRPr="009662E5">
        <w:rPr>
          <w:rFonts w:ascii="Arial" w:hAnsi="Arial" w:cs="Arial"/>
        </w:rPr>
        <w:t xml:space="preserve">A aquisição dos materiais </w:t>
      </w:r>
      <w:r w:rsidR="00B1510D">
        <w:rPr>
          <w:rFonts w:ascii="Arial" w:hAnsi="Arial" w:cs="Arial"/>
        </w:rPr>
        <w:t xml:space="preserve">elétricos, equipamentos de segurança e materiais de pintura, são </w:t>
      </w:r>
      <w:r w:rsidR="00542FF5" w:rsidRPr="009662E5">
        <w:rPr>
          <w:rFonts w:ascii="Arial" w:hAnsi="Arial" w:cs="Arial"/>
        </w:rPr>
        <w:t>destinados à montagem da cabine de medição da subestação da Elevatória Maternidade faz-se necessária para garantir o adequado funcionamento, a segurança e a confiabilidade do sistema elétrico da unidade. A implantação da nova cabine permitirá a adequação das instalações às normas técnicas vigentes e às exigências da concessionária de energia elétrica, assegurando maior precisão na medição do consumo, melhor gerenciamento das cargas elétricas e maior segurança operacional.</w:t>
      </w:r>
    </w:p>
    <w:p w14:paraId="7F13E0AB" w14:textId="77777777" w:rsidR="00542FF5" w:rsidRPr="009662E5" w:rsidRDefault="00542FF5" w:rsidP="00542FF5">
      <w:pPr>
        <w:spacing w:before="100" w:beforeAutospacing="1" w:after="100" w:afterAutospacing="1" w:line="360" w:lineRule="auto"/>
        <w:jc w:val="both"/>
        <w:rPr>
          <w:rFonts w:ascii="Arial" w:eastAsia="Times New Roman" w:hAnsi="Arial" w:cs="Arial"/>
          <w:sz w:val="24"/>
          <w:szCs w:val="24"/>
          <w:lang w:eastAsia="pt-BR"/>
        </w:rPr>
      </w:pPr>
      <w:r w:rsidRPr="009662E5">
        <w:rPr>
          <w:rFonts w:ascii="Arial" w:eastAsia="Times New Roman" w:hAnsi="Arial" w:cs="Arial"/>
          <w:sz w:val="24"/>
          <w:szCs w:val="24"/>
          <w:lang w:eastAsia="pt-BR"/>
        </w:rPr>
        <w:t>Adicionalmente, em decorrência da solicitação de aumento de carga da referida subestação, torna-se necessária a aquisição de motores e rotores para as bombas da elevatória, uma vez que os equipamentos atualmente instalados não atendem plenamente à nova demanda operacional. A substituição desses componentes visa adequar o sistema de bombeamento às novas condições de operação, garantindo eficiência energética, confiabilidade, continuidade dos serviços e segurança no abastecimento.</w:t>
      </w:r>
    </w:p>
    <w:p w14:paraId="389EEBF2" w14:textId="77777777" w:rsidR="00542FF5" w:rsidRPr="009662E5" w:rsidRDefault="00542FF5" w:rsidP="00542FF5">
      <w:pPr>
        <w:spacing w:before="100" w:beforeAutospacing="1" w:after="100" w:afterAutospacing="1" w:line="360" w:lineRule="auto"/>
        <w:jc w:val="both"/>
        <w:rPr>
          <w:rFonts w:ascii="Arial" w:eastAsia="Times New Roman" w:hAnsi="Arial" w:cs="Arial"/>
          <w:sz w:val="24"/>
          <w:szCs w:val="24"/>
          <w:lang w:eastAsia="pt-BR"/>
        </w:rPr>
      </w:pPr>
      <w:r w:rsidRPr="009662E5">
        <w:rPr>
          <w:rFonts w:ascii="Arial" w:eastAsia="Times New Roman" w:hAnsi="Arial" w:cs="Arial"/>
          <w:sz w:val="24"/>
          <w:szCs w:val="24"/>
          <w:lang w:eastAsia="pt-BR"/>
        </w:rPr>
        <w:t>A aquisição dos motores e rotores justifica-se ainda pela necessidade de ampliação da capacidade de bombeamento e, consequentemente, da oferta de água à população atendida, considerando o crescimento da demanda e as limitações operacionais dos equipamentos atualmente em uso.</w:t>
      </w:r>
    </w:p>
    <w:p w14:paraId="43CE6513" w14:textId="77777777" w:rsidR="00542FF5" w:rsidRPr="009662E5" w:rsidRDefault="00936433" w:rsidP="00542FF5">
      <w:pPr>
        <w:pStyle w:val="NormalWeb"/>
        <w:spacing w:line="360" w:lineRule="auto"/>
        <w:jc w:val="both"/>
      </w:pPr>
      <w:r w:rsidRPr="009662E5">
        <w:rPr>
          <w:rFonts w:ascii="Arial" w:eastAsia="Arial" w:hAnsi="Arial" w:cs="Arial"/>
          <w:bCs/>
        </w:rPr>
        <w:t xml:space="preserve">2.2. </w:t>
      </w:r>
      <w:r w:rsidR="00542FF5" w:rsidRPr="009662E5">
        <w:rPr>
          <w:rFonts w:ascii="Arial" w:hAnsi="Arial" w:cs="Arial"/>
        </w:rPr>
        <w:t>Será adquirida, ainda, uma bomba submersa destinada à instalação no novo poço do Distrito de Caeté, equipamento indispensável para viabilizar a operação do sistema de captação e abastecimento de água da localidade, contribuindo para a ampliação da oferta hídrica e para a melhoria da segurança operacional do sistema.</w:t>
      </w:r>
    </w:p>
    <w:p w14:paraId="600872A7" w14:textId="77777777" w:rsidR="00F32C39" w:rsidRDefault="00A73AAC" w:rsidP="00C42DEE">
      <w:pPr>
        <w:pStyle w:val="NormalWeb"/>
        <w:spacing w:line="360" w:lineRule="auto"/>
        <w:jc w:val="both"/>
        <w:rPr>
          <w:rFonts w:ascii="Arial" w:hAnsi="Arial" w:cs="Arial"/>
        </w:rPr>
      </w:pPr>
      <w:r w:rsidRPr="009662E5">
        <w:rPr>
          <w:rFonts w:ascii="Arial" w:hAnsi="Arial" w:cs="Arial"/>
        </w:rPr>
        <w:lastRenderedPageBreak/>
        <w:t>2.</w:t>
      </w:r>
      <w:r w:rsidR="000351FF" w:rsidRPr="009662E5">
        <w:rPr>
          <w:rFonts w:ascii="Arial" w:hAnsi="Arial" w:cs="Arial"/>
        </w:rPr>
        <w:t>3</w:t>
      </w:r>
      <w:r w:rsidR="005A4225" w:rsidRPr="009662E5">
        <w:rPr>
          <w:rFonts w:ascii="Arial" w:hAnsi="Arial" w:cs="Arial"/>
        </w:rPr>
        <w:t xml:space="preserve">. </w:t>
      </w:r>
      <w:r w:rsidR="008A4F72" w:rsidRPr="009662E5">
        <w:rPr>
          <w:rFonts w:ascii="Arial" w:hAnsi="Arial" w:cs="Arial"/>
        </w:rPr>
        <w:t>Esta contratação refere-se à aquisição de objeto de natureza comum, cujo</w:t>
      </w:r>
      <w:r w:rsidR="00C42DEE" w:rsidRPr="009662E5">
        <w:rPr>
          <w:rFonts w:ascii="Arial" w:hAnsi="Arial" w:cs="Arial"/>
        </w:rPr>
        <w:t>s</w:t>
      </w:r>
      <w:r w:rsidR="008A4F72" w:rsidRPr="009662E5">
        <w:rPr>
          <w:rFonts w:ascii="Arial" w:hAnsi="Arial" w:cs="Arial"/>
        </w:rPr>
        <w:t xml:space="preserve"> padr</w:t>
      </w:r>
      <w:r w:rsidR="00C42DEE" w:rsidRPr="009662E5">
        <w:rPr>
          <w:rFonts w:ascii="Arial" w:hAnsi="Arial" w:cs="Arial"/>
        </w:rPr>
        <w:t>ões</w:t>
      </w:r>
      <w:r w:rsidR="008A4F72" w:rsidRPr="009662E5">
        <w:rPr>
          <w:rFonts w:ascii="Arial" w:hAnsi="Arial" w:cs="Arial"/>
        </w:rPr>
        <w:t xml:space="preserve"> de desempenho e qualidade é objetivamente definido por meio de especificações </w:t>
      </w:r>
      <w:r w:rsidR="00C42DEE" w:rsidRPr="009662E5">
        <w:rPr>
          <w:rFonts w:ascii="Arial" w:hAnsi="Arial" w:cs="Arial"/>
        </w:rPr>
        <w:t>usuais de mercado, nos termos do art. 32, inciso IV, da Lei Federal nº 13.303/2016, sendo adequada a adoção da modalidade Pregão para a seleção da proposta mais vantajosa.</w:t>
      </w:r>
    </w:p>
    <w:p w14:paraId="3F2347F6" w14:textId="77777777" w:rsidR="00F32C39" w:rsidRDefault="00A73AAC" w:rsidP="000E46E0">
      <w:pPr>
        <w:pStyle w:val="PargrafodaLista"/>
        <w:spacing w:after="0" w:line="360" w:lineRule="auto"/>
        <w:ind w:left="0"/>
        <w:jc w:val="both"/>
        <w:rPr>
          <w:rFonts w:ascii="Arial" w:hAnsi="Arial" w:cs="Arial"/>
          <w:color w:val="000000"/>
          <w:sz w:val="24"/>
          <w:szCs w:val="24"/>
        </w:rPr>
      </w:pPr>
      <w:r>
        <w:rPr>
          <w:rFonts w:ascii="Arial" w:hAnsi="Arial" w:cs="Arial"/>
          <w:color w:val="000000"/>
          <w:sz w:val="24"/>
          <w:szCs w:val="24"/>
        </w:rPr>
        <w:t>2.</w:t>
      </w:r>
      <w:r w:rsidR="00542FF5">
        <w:rPr>
          <w:rFonts w:ascii="Arial" w:hAnsi="Arial" w:cs="Arial"/>
          <w:color w:val="000000"/>
          <w:sz w:val="24"/>
          <w:szCs w:val="24"/>
        </w:rPr>
        <w:t>4</w:t>
      </w:r>
      <w:r w:rsidR="005A4225">
        <w:rPr>
          <w:rFonts w:ascii="Arial" w:hAnsi="Arial" w:cs="Arial"/>
          <w:color w:val="000000"/>
          <w:sz w:val="24"/>
          <w:szCs w:val="24"/>
        </w:rPr>
        <w:t xml:space="preserve">. </w:t>
      </w:r>
      <w:r w:rsidR="008A4F72">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Termo de Referência, entende-se que é conveniente </w:t>
      </w:r>
      <w:r w:rsidR="008A4F72">
        <w:rPr>
          <w:rFonts w:ascii="Arial" w:hAnsi="Arial" w:cs="Arial"/>
          <w:sz w:val="24"/>
          <w:szCs w:val="24"/>
        </w:rPr>
        <w:t xml:space="preserve">a </w:t>
      </w:r>
      <w:r w:rsidR="008A4F72">
        <w:rPr>
          <w:rFonts w:ascii="Arial" w:hAnsi="Arial" w:cs="Arial"/>
          <w:b/>
          <w:sz w:val="24"/>
          <w:szCs w:val="24"/>
        </w:rPr>
        <w:t>vedação</w:t>
      </w:r>
      <w:r w:rsidR="008A4F72">
        <w:rPr>
          <w:rFonts w:ascii="Arial" w:hAnsi="Arial" w:cs="Arial"/>
          <w:color w:val="000000"/>
          <w:sz w:val="24"/>
          <w:szCs w:val="24"/>
        </w:rPr>
        <w:t xml:space="preserve"> de participação de empresas em “consórcio” neste certame.</w:t>
      </w:r>
    </w:p>
    <w:p w14:paraId="478C734C" w14:textId="77777777" w:rsidR="00F32C39" w:rsidRDefault="00F32C39">
      <w:pPr>
        <w:spacing w:after="0" w:line="360" w:lineRule="auto"/>
        <w:jc w:val="both"/>
        <w:rPr>
          <w:rFonts w:ascii="Arial" w:hAnsi="Arial" w:cs="Arial"/>
        </w:rPr>
      </w:pPr>
    </w:p>
    <w:p w14:paraId="722FF6A9" w14:textId="77777777" w:rsidR="00F32C39" w:rsidRDefault="008A4F72">
      <w:pPr>
        <w:spacing w:before="120" w:after="0" w:line="360" w:lineRule="auto"/>
        <w:jc w:val="both"/>
        <w:rPr>
          <w:rFonts w:ascii="Arial" w:hAnsi="Arial" w:cs="Arial"/>
          <w:bCs/>
          <w:sz w:val="24"/>
          <w:szCs w:val="24"/>
        </w:rPr>
      </w:pPr>
      <w:r>
        <w:rPr>
          <w:rFonts w:ascii="Arial" w:hAnsi="Arial" w:cs="Arial"/>
          <w:b/>
          <w:sz w:val="24"/>
          <w:szCs w:val="24"/>
        </w:rPr>
        <w:t>3. RECURSOS FINANCEIROS</w:t>
      </w:r>
    </w:p>
    <w:p w14:paraId="3516993F" w14:textId="77777777" w:rsidR="00F32C39" w:rsidRDefault="008A4F72">
      <w:pPr>
        <w:spacing w:before="120" w:after="0" w:line="360" w:lineRule="auto"/>
        <w:jc w:val="both"/>
        <w:rPr>
          <w:rFonts w:ascii="Arial" w:hAnsi="Arial" w:cs="Arial"/>
          <w:sz w:val="24"/>
          <w:szCs w:val="24"/>
        </w:rPr>
      </w:pPr>
      <w:r>
        <w:rPr>
          <w:rFonts w:ascii="Arial" w:hAnsi="Arial" w:cs="Arial"/>
          <w:sz w:val="24"/>
          <w:szCs w:val="24"/>
        </w:rPr>
        <w:t>3.1 Os recursos financeiros necessários aos pagamentos do objeto desta licitação são oriundos d</w:t>
      </w:r>
      <w:r w:rsidR="00F13023">
        <w:rPr>
          <w:rFonts w:ascii="Arial" w:hAnsi="Arial" w:cs="Arial"/>
          <w:sz w:val="24"/>
          <w:szCs w:val="24"/>
        </w:rPr>
        <w:t xml:space="preserve">e </w:t>
      </w:r>
      <w:r w:rsidR="00F13023" w:rsidRPr="009662E5">
        <w:rPr>
          <w:rFonts w:ascii="Arial" w:hAnsi="Arial" w:cs="Arial"/>
          <w:sz w:val="24"/>
          <w:szCs w:val="24"/>
        </w:rPr>
        <w:t xml:space="preserve">recurso </w:t>
      </w:r>
      <w:r w:rsidR="007E26C5" w:rsidRPr="009662E5">
        <w:rPr>
          <w:rFonts w:ascii="Arial" w:hAnsi="Arial" w:cs="Arial"/>
          <w:sz w:val="24"/>
          <w:szCs w:val="24"/>
        </w:rPr>
        <w:t>próprio.</w:t>
      </w:r>
    </w:p>
    <w:p w14:paraId="3F01D66F" w14:textId="77777777" w:rsidR="00880A65" w:rsidRDefault="0033410F">
      <w:pPr>
        <w:spacing w:before="480" w:after="0" w:line="360" w:lineRule="auto"/>
        <w:jc w:val="both"/>
        <w:rPr>
          <w:rFonts w:ascii="Arial" w:hAnsi="Arial" w:cs="Arial"/>
          <w:b/>
          <w:bCs/>
          <w:sz w:val="24"/>
          <w:szCs w:val="24"/>
        </w:rPr>
      </w:pPr>
      <w:r>
        <w:rPr>
          <w:rFonts w:ascii="Arial" w:hAnsi="Arial" w:cs="Arial"/>
          <w:b/>
          <w:bCs/>
          <w:sz w:val="24"/>
          <w:szCs w:val="24"/>
        </w:rPr>
        <w:t xml:space="preserve">4. </w:t>
      </w:r>
      <w:r w:rsidR="008A4F72">
        <w:rPr>
          <w:rFonts w:ascii="Arial" w:hAnsi="Arial" w:cs="Arial"/>
          <w:b/>
          <w:bCs/>
          <w:sz w:val="24"/>
          <w:szCs w:val="24"/>
        </w:rPr>
        <w:t xml:space="preserve">ESPECIFICAÇÃO DO OBJETO </w:t>
      </w:r>
    </w:p>
    <w:p w14:paraId="448C4447" w14:textId="77777777" w:rsidR="00A8390E" w:rsidRDefault="00A8390E">
      <w:pPr>
        <w:spacing w:before="480" w:after="0" w:line="360" w:lineRule="auto"/>
        <w:jc w:val="both"/>
        <w:rPr>
          <w:rFonts w:ascii="Arial" w:hAnsi="Arial" w:cs="Arial"/>
          <w:b/>
          <w:bCs/>
          <w:sz w:val="24"/>
          <w:szCs w:val="24"/>
        </w:rPr>
      </w:pPr>
    </w:p>
    <w:p w14:paraId="54243D78" w14:textId="77777777" w:rsidR="00005566" w:rsidRPr="00005566" w:rsidRDefault="00005566" w:rsidP="00005566">
      <w:pPr>
        <w:spacing w:line="360" w:lineRule="auto"/>
        <w:jc w:val="both"/>
        <w:rPr>
          <w:rFonts w:ascii="Arial" w:eastAsia="Arial" w:hAnsi="Arial" w:cs="Arial"/>
          <w:b/>
          <w:bCs/>
          <w:sz w:val="24"/>
          <w:szCs w:val="24"/>
          <w:lang w:eastAsia="pt-BR"/>
        </w:rPr>
      </w:pPr>
      <w:r>
        <w:rPr>
          <w:rFonts w:ascii="Arial" w:hAnsi="Arial" w:cs="Arial"/>
          <w:b/>
          <w:bCs/>
          <w:sz w:val="24"/>
          <w:szCs w:val="24"/>
        </w:rPr>
        <w:t xml:space="preserve">ITEM 01- </w:t>
      </w:r>
      <w:r w:rsidRPr="00894FF5">
        <w:rPr>
          <w:rFonts w:ascii="Arial" w:eastAsia="Arial" w:hAnsi="Arial" w:cs="Arial"/>
          <w:b/>
          <w:bCs/>
          <w:sz w:val="24"/>
          <w:szCs w:val="24"/>
          <w:lang w:eastAsia="pt-BR"/>
        </w:rPr>
        <w:t>CABO DE COBRE NU 25MM2</w:t>
      </w:r>
    </w:p>
    <w:p w14:paraId="0D571118" w14:textId="77777777" w:rsidR="00005566" w:rsidRPr="00005566"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Pr="00894FF5">
        <w:rPr>
          <w:rFonts w:ascii="Arial" w:eastAsia="Arial" w:hAnsi="Arial" w:cs="Arial"/>
          <w:bCs/>
          <w:sz w:val="24"/>
          <w:szCs w:val="24"/>
          <w:lang w:eastAsia="pt-BR"/>
        </w:rPr>
        <w:t>010.229.0057-2</w:t>
      </w:r>
    </w:p>
    <w:p w14:paraId="603779CB"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Quantidade: 100 metros</w:t>
      </w:r>
    </w:p>
    <w:p w14:paraId="4B4843CD" w14:textId="77777777" w:rsidR="00005566" w:rsidRDefault="00005566" w:rsidP="00005566">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Pr="00005566">
        <w:rPr>
          <w:rFonts w:ascii="Arial" w:eastAsia="Arial" w:hAnsi="Arial" w:cs="Arial"/>
          <w:bCs/>
          <w:sz w:val="24"/>
          <w:szCs w:val="24"/>
          <w:lang w:eastAsia="pt-BR"/>
        </w:rPr>
        <w:t>Condutor de seção circular compactado, formado por fios de cobre nu, tempera mole e classe 2 de encordoamento de acordo com a NBR 5111. Norma aplicável: NBR 5349 – Cabos nus de cobre mole para fins elétricos – Recomendado para sistemas de aterramento e outras aplicações que necessitem de cobre com alto grau de pureza e têmpera mole. Seção nominal do condutor: 25 mm²; diâmetro nominal mínimo do condutor de cobre: 6,4 mm; número de fios: 7; Peso: 21,4kg/100m.</w:t>
      </w:r>
    </w:p>
    <w:p w14:paraId="2E5DEE42" w14:textId="77777777" w:rsidR="00005566" w:rsidRDefault="00005566" w:rsidP="00005566">
      <w:pPr>
        <w:spacing w:after="0" w:line="240" w:lineRule="auto"/>
        <w:jc w:val="both"/>
        <w:rPr>
          <w:rFonts w:ascii="Arial" w:eastAsia="Arial" w:hAnsi="Arial" w:cs="Arial"/>
          <w:b/>
          <w:bCs/>
          <w:sz w:val="24"/>
          <w:szCs w:val="24"/>
          <w:lang w:eastAsia="pt-BR"/>
        </w:rPr>
      </w:pPr>
      <w:r>
        <w:rPr>
          <w:rFonts w:ascii="Arial" w:hAnsi="Arial" w:cs="Arial"/>
          <w:b/>
          <w:bCs/>
          <w:sz w:val="24"/>
          <w:szCs w:val="24"/>
        </w:rPr>
        <w:t xml:space="preserve">ITEM 02- </w:t>
      </w:r>
      <w:r w:rsidRPr="00894FF5">
        <w:rPr>
          <w:rFonts w:ascii="Arial" w:eastAsia="Arial" w:hAnsi="Arial" w:cs="Arial"/>
          <w:b/>
          <w:bCs/>
          <w:sz w:val="24"/>
          <w:szCs w:val="24"/>
          <w:lang w:eastAsia="pt-BR"/>
        </w:rPr>
        <w:t>LUMINARIA TARTARUGA</w:t>
      </w:r>
    </w:p>
    <w:p w14:paraId="648A2B32" w14:textId="77777777" w:rsidR="00005566" w:rsidRDefault="00005566" w:rsidP="00005566">
      <w:pPr>
        <w:spacing w:after="0" w:line="240" w:lineRule="auto"/>
        <w:jc w:val="both"/>
        <w:rPr>
          <w:rFonts w:ascii="Arial" w:hAnsi="Arial" w:cs="Arial"/>
          <w:b/>
          <w:bCs/>
          <w:sz w:val="24"/>
          <w:szCs w:val="24"/>
        </w:rPr>
      </w:pPr>
    </w:p>
    <w:p w14:paraId="23A81979" w14:textId="77777777" w:rsidR="00005566" w:rsidRPr="00005566"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Pr="00894FF5">
        <w:rPr>
          <w:rFonts w:ascii="Arial" w:eastAsia="Arial" w:hAnsi="Arial" w:cs="Arial"/>
          <w:bCs/>
          <w:sz w:val="24"/>
          <w:szCs w:val="24"/>
          <w:lang w:eastAsia="pt-BR"/>
        </w:rPr>
        <w:t>010.285.0006-8</w:t>
      </w:r>
    </w:p>
    <w:p w14:paraId="02E5F78D"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Quantidade: 2 peças</w:t>
      </w:r>
    </w:p>
    <w:p w14:paraId="4B567F5D" w14:textId="77777777" w:rsidR="00005566" w:rsidRDefault="00005566" w:rsidP="00145F5E">
      <w:pPr>
        <w:spacing w:line="360" w:lineRule="auto"/>
        <w:rPr>
          <w:rFonts w:ascii="Arial" w:eastAsia="Arial" w:hAnsi="Arial" w:cs="Arial"/>
          <w:bCs/>
          <w:sz w:val="24"/>
          <w:szCs w:val="24"/>
          <w:lang w:eastAsia="pt-BR"/>
        </w:rPr>
      </w:pPr>
      <w:r w:rsidRPr="00153741">
        <w:rPr>
          <w:rFonts w:ascii="Arial" w:eastAsia="Arial" w:hAnsi="Arial" w:cs="Arial"/>
          <w:bCs/>
          <w:sz w:val="24"/>
          <w:szCs w:val="24"/>
          <w:lang w:eastAsia="pt-BR"/>
        </w:rPr>
        <w:t xml:space="preserve">Descrição do item: luminária tipo tartaruga em alumínio na cor preta c/ grade </w:t>
      </w:r>
      <w:proofErr w:type="gramStart"/>
      <w:r w:rsidRPr="00153741">
        <w:rPr>
          <w:rFonts w:ascii="Arial" w:eastAsia="Arial" w:hAnsi="Arial" w:cs="Arial"/>
          <w:bCs/>
          <w:sz w:val="24"/>
          <w:szCs w:val="24"/>
          <w:lang w:eastAsia="pt-BR"/>
        </w:rPr>
        <w:t>d e</w:t>
      </w:r>
      <w:proofErr w:type="gramEnd"/>
      <w:r w:rsidRPr="00153741">
        <w:rPr>
          <w:rFonts w:ascii="Arial" w:eastAsia="Arial" w:hAnsi="Arial" w:cs="Arial"/>
          <w:bCs/>
          <w:sz w:val="24"/>
          <w:szCs w:val="24"/>
          <w:lang w:eastAsia="pt-BR"/>
        </w:rPr>
        <w:t xml:space="preserve"> proteção blindada, sobrepor p/ ficar em ambientes em presença de água.</w:t>
      </w:r>
    </w:p>
    <w:p w14:paraId="5060F3E5" w14:textId="77777777" w:rsidR="00005566" w:rsidRPr="00E34204" w:rsidRDefault="00005566" w:rsidP="00005566">
      <w:pPr>
        <w:spacing w:line="360" w:lineRule="auto"/>
        <w:jc w:val="both"/>
        <w:rPr>
          <w:rFonts w:ascii="Arial" w:hAnsi="Arial" w:cs="Arial"/>
          <w:b/>
          <w:bCs/>
          <w:sz w:val="24"/>
          <w:szCs w:val="24"/>
        </w:rPr>
      </w:pPr>
      <w:r>
        <w:rPr>
          <w:rFonts w:ascii="Arial" w:hAnsi="Arial" w:cs="Arial"/>
          <w:b/>
          <w:bCs/>
          <w:sz w:val="24"/>
          <w:szCs w:val="24"/>
        </w:rPr>
        <w:t xml:space="preserve">ITEM 03- </w:t>
      </w:r>
      <w:r w:rsidR="00145F5E" w:rsidRPr="00E34204">
        <w:rPr>
          <w:rFonts w:ascii="Arial" w:hAnsi="Arial" w:cs="Arial"/>
          <w:b/>
          <w:bCs/>
          <w:sz w:val="24"/>
          <w:szCs w:val="24"/>
        </w:rPr>
        <w:t>PLACA DE ADVERTÊNCIA DE ALUMÍNIO</w:t>
      </w:r>
    </w:p>
    <w:p w14:paraId="32797242" w14:textId="77777777" w:rsidR="00005566" w:rsidRPr="00145F5E" w:rsidRDefault="00005566" w:rsidP="00005566">
      <w:pPr>
        <w:spacing w:line="360" w:lineRule="auto"/>
        <w:jc w:val="both"/>
        <w:rPr>
          <w:rFonts w:ascii="Arial" w:hAnsi="Arial" w:cs="Arial"/>
          <w:sz w:val="24"/>
          <w:szCs w:val="24"/>
        </w:rPr>
      </w:pPr>
      <w:r>
        <w:rPr>
          <w:rFonts w:ascii="Arial" w:hAnsi="Arial" w:cs="Arial"/>
          <w:b/>
          <w:bCs/>
          <w:sz w:val="24"/>
          <w:szCs w:val="24"/>
        </w:rPr>
        <w:t xml:space="preserve">Código: </w:t>
      </w:r>
      <w:r w:rsidR="00145F5E" w:rsidRPr="00145F5E">
        <w:rPr>
          <w:rFonts w:ascii="Arial" w:hAnsi="Arial" w:cs="Arial"/>
          <w:sz w:val="24"/>
          <w:szCs w:val="24"/>
        </w:rPr>
        <w:t>008.092.0017-2</w:t>
      </w:r>
    </w:p>
    <w:p w14:paraId="78210E30"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145F5E">
        <w:rPr>
          <w:rFonts w:ascii="Arial" w:hAnsi="Arial" w:cs="Arial"/>
          <w:b/>
          <w:bCs/>
          <w:sz w:val="24"/>
          <w:szCs w:val="24"/>
        </w:rPr>
        <w:t>1 unidade</w:t>
      </w:r>
    </w:p>
    <w:p w14:paraId="272A3AD4" w14:textId="77777777" w:rsidR="00005566" w:rsidRDefault="00005566" w:rsidP="00145F5E">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145F5E" w:rsidRPr="00145F5E">
        <w:rPr>
          <w:rFonts w:ascii="Arial" w:eastAsia="Arial" w:hAnsi="Arial" w:cs="Arial"/>
          <w:bCs/>
          <w:sz w:val="24"/>
          <w:szCs w:val="24"/>
          <w:lang w:eastAsia="pt-BR"/>
        </w:rPr>
        <w:t>Placa de advertência em Alumínio anodizado com os dizeres: "NÃO OPERAR ESSA CHAVE SOB CARGA", Cores: Detalhes vermelho e ilustração preto. Dimensões: Altura: 24cm.Largura: 16cm.</w:t>
      </w:r>
    </w:p>
    <w:p w14:paraId="1A1FA65E" w14:textId="77777777" w:rsidR="00005566" w:rsidRPr="00145F5E" w:rsidRDefault="00005566" w:rsidP="00005566">
      <w:pPr>
        <w:spacing w:line="360" w:lineRule="auto"/>
        <w:jc w:val="both"/>
        <w:rPr>
          <w:rFonts w:ascii="Arial" w:eastAsia="Arial" w:hAnsi="Arial" w:cs="Arial"/>
          <w:b/>
          <w:bCs/>
          <w:sz w:val="24"/>
          <w:szCs w:val="24"/>
          <w:lang w:eastAsia="pt-BR"/>
        </w:rPr>
      </w:pPr>
      <w:r>
        <w:rPr>
          <w:rFonts w:ascii="Arial" w:hAnsi="Arial" w:cs="Arial"/>
          <w:b/>
          <w:bCs/>
          <w:sz w:val="24"/>
          <w:szCs w:val="24"/>
        </w:rPr>
        <w:t>ITEM 0</w:t>
      </w:r>
      <w:r w:rsidR="00145F5E">
        <w:rPr>
          <w:rFonts w:ascii="Arial" w:hAnsi="Arial" w:cs="Arial"/>
          <w:b/>
          <w:bCs/>
          <w:sz w:val="24"/>
          <w:szCs w:val="24"/>
        </w:rPr>
        <w:t>4</w:t>
      </w:r>
      <w:r>
        <w:rPr>
          <w:rFonts w:ascii="Arial" w:hAnsi="Arial" w:cs="Arial"/>
          <w:b/>
          <w:bCs/>
          <w:sz w:val="24"/>
          <w:szCs w:val="24"/>
        </w:rPr>
        <w:t xml:space="preserve">- </w:t>
      </w:r>
      <w:r w:rsidR="00145F5E" w:rsidRPr="00145F5E">
        <w:rPr>
          <w:rFonts w:ascii="Arial" w:eastAsia="Arial" w:hAnsi="Arial" w:cs="Arial"/>
          <w:b/>
          <w:bCs/>
          <w:sz w:val="24"/>
          <w:szCs w:val="24"/>
          <w:lang w:eastAsia="pt-BR"/>
        </w:rPr>
        <w:t>EXTINTOR DE PQS - 6KG</w:t>
      </w:r>
    </w:p>
    <w:p w14:paraId="4B3E2556" w14:textId="77777777" w:rsidR="00005566" w:rsidRPr="00145F5E"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145F5E" w:rsidRPr="00145F5E">
        <w:rPr>
          <w:rFonts w:ascii="Arial" w:eastAsia="Arial" w:hAnsi="Arial" w:cs="Arial"/>
          <w:bCs/>
          <w:sz w:val="24"/>
          <w:szCs w:val="24"/>
          <w:lang w:eastAsia="pt-BR"/>
        </w:rPr>
        <w:t>008.050.0002-3</w:t>
      </w:r>
    </w:p>
    <w:p w14:paraId="2A2B2F22"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145F5E">
        <w:rPr>
          <w:rFonts w:ascii="Arial" w:hAnsi="Arial" w:cs="Arial"/>
          <w:b/>
          <w:bCs/>
          <w:sz w:val="24"/>
          <w:szCs w:val="24"/>
        </w:rPr>
        <w:t>1 peça</w:t>
      </w:r>
    </w:p>
    <w:p w14:paraId="55BBEB7D" w14:textId="77777777" w:rsidR="00005566" w:rsidRDefault="00005566" w:rsidP="00145F5E">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145F5E" w:rsidRPr="00145F5E">
        <w:rPr>
          <w:rFonts w:ascii="Arial" w:eastAsia="Arial" w:hAnsi="Arial" w:cs="Arial"/>
          <w:bCs/>
          <w:sz w:val="24"/>
          <w:szCs w:val="24"/>
          <w:lang w:eastAsia="pt-BR"/>
        </w:rPr>
        <w:t>Extintor de Incêndio tipo PQS (Pó Químico Seco) para classes ABC, 6</w:t>
      </w:r>
      <w:r w:rsidR="00C10326" w:rsidRPr="00145F5E">
        <w:rPr>
          <w:rFonts w:ascii="Arial" w:eastAsia="Arial" w:hAnsi="Arial" w:cs="Arial"/>
          <w:bCs/>
          <w:sz w:val="24"/>
          <w:szCs w:val="24"/>
          <w:lang w:eastAsia="pt-BR"/>
        </w:rPr>
        <w:t>kg, Validade</w:t>
      </w:r>
      <w:r w:rsidR="00145F5E" w:rsidRPr="00145F5E">
        <w:rPr>
          <w:rFonts w:ascii="Arial" w:eastAsia="Arial" w:hAnsi="Arial" w:cs="Arial"/>
          <w:bCs/>
          <w:sz w:val="24"/>
          <w:szCs w:val="24"/>
          <w:lang w:eastAsia="pt-BR"/>
        </w:rPr>
        <w:t>:5anos. Extintor de incêndio portátil, com carga de pó químico seco à base de bicarbonato de sódio (</w:t>
      </w:r>
      <w:proofErr w:type="spellStart"/>
      <w:r w:rsidR="00145F5E" w:rsidRPr="00145F5E">
        <w:rPr>
          <w:rFonts w:ascii="Arial" w:eastAsia="Arial" w:hAnsi="Arial" w:cs="Arial"/>
          <w:bCs/>
          <w:sz w:val="24"/>
          <w:szCs w:val="24"/>
          <w:lang w:eastAsia="pt-BR"/>
        </w:rPr>
        <w:t>Totalit</w:t>
      </w:r>
      <w:proofErr w:type="spellEnd"/>
      <w:r w:rsidR="00145F5E" w:rsidRPr="00145F5E">
        <w:rPr>
          <w:rFonts w:ascii="Arial" w:eastAsia="Arial" w:hAnsi="Arial" w:cs="Arial"/>
          <w:bCs/>
          <w:sz w:val="24"/>
          <w:szCs w:val="24"/>
          <w:lang w:eastAsia="pt-BR"/>
        </w:rPr>
        <w:t xml:space="preserve"> Super), de acordo com a norma ABNT NBR 15808. Pressurizado com nitrogênio, válvula gatilho com rosca M30 x 1,5 testado à pressão de 21 kgf/cm² e acoplado um indicador de pressão e </w:t>
      </w:r>
      <w:proofErr w:type="spellStart"/>
      <w:r w:rsidR="00C10326" w:rsidRPr="00C10326">
        <w:rPr>
          <w:rFonts w:ascii="Arial" w:hAnsi="Arial" w:cs="Arial"/>
          <w:sz w:val="24"/>
          <w:szCs w:val="24"/>
        </w:rPr>
        <w:t>O-ring</w:t>
      </w:r>
      <w:proofErr w:type="spellEnd"/>
      <w:r w:rsidR="00145F5E" w:rsidRPr="00145F5E">
        <w:rPr>
          <w:rFonts w:ascii="Arial" w:eastAsia="Arial" w:hAnsi="Arial" w:cs="Arial"/>
          <w:bCs/>
          <w:sz w:val="24"/>
          <w:szCs w:val="24"/>
          <w:lang w:eastAsia="pt-BR"/>
        </w:rPr>
        <w:t xml:space="preserve">, para que não haja vazamento do gás expelente. Destinado à proteção e combate a incêndio da Classe B (líquidos inflamáveis) C (materiais elétricos sob carga), é fornecido nas capacidades de 4/6/8/12 quilos de agente extintor, com pressão de serviço 10,5 kgf/cm² (1,02 Mpa) e pressão de testes de 30 kgf/cm² (2,94 Mpa). Temperatura de operação: -10 a 50 °C. Recipiente: Fabricado a partir de uma chapa plana de aço, calandrada, com fundo e cúpula estampados a frio, soldados pelo processo MIG, incluindo a abertura para o agente extintor (gargalo). No cilindro é efetuado ensaio hidrostático, a uma pressão de 30 kgf/cm², o qual deve ser refeito a cada cinco anos, a partir da data de fabricação conforme a norma ABNT NBR 15808. Acabamento: Desengraxado, decapado e </w:t>
      </w:r>
      <w:proofErr w:type="spellStart"/>
      <w:r w:rsidR="00145F5E" w:rsidRPr="00145F5E">
        <w:rPr>
          <w:rFonts w:ascii="Arial" w:eastAsia="Arial" w:hAnsi="Arial" w:cs="Arial"/>
          <w:bCs/>
          <w:sz w:val="24"/>
          <w:szCs w:val="24"/>
          <w:lang w:eastAsia="pt-BR"/>
        </w:rPr>
        <w:t>fosfatizado</w:t>
      </w:r>
      <w:proofErr w:type="spellEnd"/>
      <w:r w:rsidR="00145F5E" w:rsidRPr="00145F5E">
        <w:rPr>
          <w:rFonts w:ascii="Arial" w:eastAsia="Arial" w:hAnsi="Arial" w:cs="Arial"/>
          <w:bCs/>
          <w:sz w:val="24"/>
          <w:szCs w:val="24"/>
          <w:lang w:eastAsia="pt-BR"/>
        </w:rPr>
        <w:t xml:space="preserve">. Pintado externamente em pintura eletrostática a pó na cor vermelha. Válvula: Tipo gatilho com rosca M30 x 1,5. Indicador de Pressão: Fabricado em </w:t>
      </w:r>
      <w:proofErr w:type="spellStart"/>
      <w:r w:rsidR="00145F5E" w:rsidRPr="00145F5E">
        <w:rPr>
          <w:rFonts w:ascii="Arial" w:eastAsia="Arial" w:hAnsi="Arial" w:cs="Arial"/>
          <w:bCs/>
          <w:sz w:val="24"/>
          <w:szCs w:val="24"/>
          <w:lang w:eastAsia="pt-BR"/>
        </w:rPr>
        <w:t>bourdon</w:t>
      </w:r>
      <w:proofErr w:type="spellEnd"/>
      <w:r w:rsidR="00145F5E" w:rsidRPr="00145F5E">
        <w:rPr>
          <w:rFonts w:ascii="Arial" w:eastAsia="Arial" w:hAnsi="Arial" w:cs="Arial"/>
          <w:bCs/>
          <w:sz w:val="24"/>
          <w:szCs w:val="24"/>
          <w:lang w:eastAsia="pt-BR"/>
        </w:rPr>
        <w:t xml:space="preserve"> espiral, escala 0 a 21 kgf/cm² (1,03 Mpa) rosca 1/8” NPT, caixa em inox. Mangueira: Em PVC com trama de nylon, acoplada uma luva de </w:t>
      </w:r>
      <w:proofErr w:type="spellStart"/>
      <w:r w:rsidR="00145F5E" w:rsidRPr="00145F5E">
        <w:rPr>
          <w:rFonts w:ascii="Arial" w:eastAsia="Arial" w:hAnsi="Arial" w:cs="Arial"/>
          <w:bCs/>
          <w:sz w:val="24"/>
          <w:szCs w:val="24"/>
          <w:lang w:eastAsia="pt-BR"/>
        </w:rPr>
        <w:t>empatação</w:t>
      </w:r>
      <w:proofErr w:type="spellEnd"/>
      <w:r w:rsidR="00145F5E" w:rsidRPr="00145F5E">
        <w:rPr>
          <w:rFonts w:ascii="Arial" w:eastAsia="Arial" w:hAnsi="Arial" w:cs="Arial"/>
          <w:bCs/>
          <w:sz w:val="24"/>
          <w:szCs w:val="24"/>
          <w:lang w:eastAsia="pt-BR"/>
        </w:rPr>
        <w:t xml:space="preserve"> e conexão com rosca M14x1,5mm para ser roscada na válvula e para a saída do pó químico, assim as medidas do subconjunto das mangueiras </w:t>
      </w:r>
      <w:r w:rsidR="00C10326" w:rsidRPr="00145F5E">
        <w:rPr>
          <w:rFonts w:ascii="Arial" w:eastAsia="Arial" w:hAnsi="Arial" w:cs="Arial"/>
          <w:bCs/>
          <w:sz w:val="24"/>
          <w:szCs w:val="24"/>
          <w:lang w:eastAsia="pt-BR"/>
        </w:rPr>
        <w:t>para 6</w:t>
      </w:r>
      <w:r w:rsidR="00145F5E" w:rsidRPr="00145F5E">
        <w:rPr>
          <w:rFonts w:ascii="Arial" w:eastAsia="Arial" w:hAnsi="Arial" w:cs="Arial"/>
          <w:bCs/>
          <w:sz w:val="24"/>
          <w:szCs w:val="24"/>
          <w:lang w:eastAsia="pt-BR"/>
        </w:rPr>
        <w:t>/8kg Ø ½”x650</w:t>
      </w:r>
      <w:r w:rsidR="00C10326" w:rsidRPr="00145F5E">
        <w:rPr>
          <w:rFonts w:ascii="Arial" w:eastAsia="Arial" w:hAnsi="Arial" w:cs="Arial"/>
          <w:bCs/>
          <w:sz w:val="24"/>
          <w:szCs w:val="24"/>
          <w:lang w:eastAsia="pt-BR"/>
        </w:rPr>
        <w:t>mm.</w:t>
      </w:r>
      <w:r w:rsidR="00145F5E" w:rsidRPr="00145F5E">
        <w:rPr>
          <w:rFonts w:ascii="Arial" w:eastAsia="Arial" w:hAnsi="Arial" w:cs="Arial"/>
          <w:bCs/>
          <w:sz w:val="24"/>
          <w:szCs w:val="24"/>
          <w:lang w:eastAsia="pt-BR"/>
        </w:rPr>
        <w:t xml:space="preserve"> Características do Produto: 01) Mangueira; 02) Indicador de Pressão; 03) Recipiente em Aço Carbono; 04) Selo INMETRO; 05) Selo de Garantia; 06) Quadro de Instruções; 07) Tubo Sifão em PVC; 08) Bico de Descarga</w:t>
      </w:r>
    </w:p>
    <w:p w14:paraId="254606D5" w14:textId="77777777" w:rsidR="00005566" w:rsidRPr="00E34204" w:rsidRDefault="00005566" w:rsidP="00005566">
      <w:pPr>
        <w:spacing w:line="360" w:lineRule="auto"/>
        <w:jc w:val="both"/>
        <w:rPr>
          <w:rFonts w:ascii="Arial" w:hAnsi="Arial" w:cs="Arial"/>
          <w:b/>
          <w:bCs/>
          <w:sz w:val="24"/>
          <w:szCs w:val="24"/>
        </w:rPr>
      </w:pPr>
      <w:r>
        <w:rPr>
          <w:rFonts w:ascii="Arial" w:hAnsi="Arial" w:cs="Arial"/>
          <w:b/>
          <w:bCs/>
          <w:sz w:val="24"/>
          <w:szCs w:val="24"/>
        </w:rPr>
        <w:t>ITEM 0</w:t>
      </w:r>
      <w:r w:rsidR="00145F5E">
        <w:rPr>
          <w:rFonts w:ascii="Arial" w:hAnsi="Arial" w:cs="Arial"/>
          <w:b/>
          <w:bCs/>
          <w:sz w:val="24"/>
          <w:szCs w:val="24"/>
        </w:rPr>
        <w:t>5</w:t>
      </w:r>
      <w:r>
        <w:rPr>
          <w:rFonts w:ascii="Arial" w:hAnsi="Arial" w:cs="Arial"/>
          <w:b/>
          <w:bCs/>
          <w:sz w:val="24"/>
          <w:szCs w:val="24"/>
        </w:rPr>
        <w:t xml:space="preserve">- </w:t>
      </w:r>
      <w:r w:rsidR="00145F5E" w:rsidRPr="00E34204">
        <w:rPr>
          <w:rFonts w:ascii="Arial" w:hAnsi="Arial" w:cs="Arial"/>
          <w:b/>
          <w:bCs/>
          <w:sz w:val="24"/>
          <w:szCs w:val="24"/>
        </w:rPr>
        <w:t>CABO DE COBRE NU 70MM2</w:t>
      </w:r>
    </w:p>
    <w:p w14:paraId="0A80ECDA" w14:textId="77777777" w:rsidR="00005566" w:rsidRPr="00145F5E"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145F5E" w:rsidRPr="00145F5E">
        <w:rPr>
          <w:rFonts w:ascii="Arial" w:eastAsia="Arial" w:hAnsi="Arial" w:cs="Arial"/>
          <w:bCs/>
          <w:sz w:val="24"/>
          <w:szCs w:val="24"/>
          <w:lang w:eastAsia="pt-BR"/>
        </w:rPr>
        <w:t>010.229.0057-3</w:t>
      </w:r>
    </w:p>
    <w:p w14:paraId="0F0B2803"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145F5E">
        <w:rPr>
          <w:rFonts w:ascii="Arial" w:hAnsi="Arial" w:cs="Arial"/>
          <w:b/>
          <w:bCs/>
          <w:sz w:val="24"/>
          <w:szCs w:val="24"/>
        </w:rPr>
        <w:t>100 metros</w:t>
      </w:r>
    </w:p>
    <w:p w14:paraId="3A0AB323" w14:textId="77777777" w:rsidR="00005566" w:rsidRDefault="00005566" w:rsidP="00145F5E">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145F5E" w:rsidRPr="00145F5E">
        <w:rPr>
          <w:rFonts w:ascii="Arial" w:eastAsia="Arial" w:hAnsi="Arial" w:cs="Arial"/>
          <w:bCs/>
          <w:sz w:val="24"/>
          <w:szCs w:val="24"/>
          <w:lang w:eastAsia="pt-BR"/>
        </w:rPr>
        <w:t>Condutor de seção circular compactado, formado por fios de cobre nu, tempera mole e classe 2 de encordoamento de acordo com a NBR 5111. Norma aplicável: NBR 5349 – Cabos nus de cobre mole para fins elétricos – Recomendado para sistemas de aterramento e outras aplicações que necessitem de cobre com alto grau de pureza e têmpera mole. Seção nominal do condutor: 70 mm²; diâmetro nominal mínimo do condutor de cobre: 10,6mm; número de fios: 19; Peso: 57,5kg/100m</w:t>
      </w:r>
    </w:p>
    <w:p w14:paraId="47871A75" w14:textId="77777777" w:rsidR="00005566" w:rsidRPr="00E34204" w:rsidRDefault="00005566" w:rsidP="00005566">
      <w:pPr>
        <w:spacing w:line="360" w:lineRule="auto"/>
        <w:jc w:val="both"/>
        <w:rPr>
          <w:rFonts w:ascii="Arial" w:hAnsi="Arial" w:cs="Arial"/>
          <w:b/>
          <w:bCs/>
          <w:sz w:val="24"/>
          <w:szCs w:val="24"/>
        </w:rPr>
      </w:pPr>
      <w:r>
        <w:rPr>
          <w:rFonts w:ascii="Arial" w:hAnsi="Arial" w:cs="Arial"/>
          <w:b/>
          <w:bCs/>
          <w:sz w:val="24"/>
          <w:szCs w:val="24"/>
        </w:rPr>
        <w:t>ITEM 0</w:t>
      </w:r>
      <w:r w:rsidR="00145F5E">
        <w:rPr>
          <w:rFonts w:ascii="Arial" w:hAnsi="Arial" w:cs="Arial"/>
          <w:b/>
          <w:bCs/>
          <w:sz w:val="24"/>
          <w:szCs w:val="24"/>
        </w:rPr>
        <w:t>6</w:t>
      </w:r>
      <w:r>
        <w:rPr>
          <w:rFonts w:ascii="Arial" w:hAnsi="Arial" w:cs="Arial"/>
          <w:b/>
          <w:bCs/>
          <w:sz w:val="24"/>
          <w:szCs w:val="24"/>
        </w:rPr>
        <w:t xml:space="preserve">- </w:t>
      </w:r>
      <w:r w:rsidR="00145F5E" w:rsidRPr="00E34204">
        <w:rPr>
          <w:rFonts w:ascii="Arial" w:hAnsi="Arial" w:cs="Arial"/>
          <w:b/>
          <w:bCs/>
          <w:sz w:val="24"/>
          <w:szCs w:val="24"/>
        </w:rPr>
        <w:t>CABO MEDIA TENSAO 50MM2 15/25 kV EPR 105ºC</w:t>
      </w:r>
    </w:p>
    <w:p w14:paraId="250EE50E" w14:textId="77777777" w:rsidR="00005566" w:rsidRPr="00145F5E"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145F5E" w:rsidRPr="00145F5E">
        <w:rPr>
          <w:rFonts w:ascii="Arial" w:eastAsia="Arial" w:hAnsi="Arial" w:cs="Arial"/>
          <w:bCs/>
          <w:sz w:val="24"/>
          <w:szCs w:val="24"/>
          <w:lang w:eastAsia="pt-BR"/>
        </w:rPr>
        <w:t>010.229.0057-4</w:t>
      </w:r>
    </w:p>
    <w:p w14:paraId="477608CD"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145F5E">
        <w:rPr>
          <w:rFonts w:ascii="Arial" w:hAnsi="Arial" w:cs="Arial"/>
          <w:b/>
          <w:bCs/>
          <w:sz w:val="24"/>
          <w:szCs w:val="24"/>
        </w:rPr>
        <w:t>300 metros</w:t>
      </w:r>
    </w:p>
    <w:p w14:paraId="163C7B97" w14:textId="77777777" w:rsidR="00005566" w:rsidRDefault="00005566" w:rsidP="00145F5E">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145F5E" w:rsidRPr="00145F5E">
        <w:rPr>
          <w:rFonts w:ascii="Arial" w:eastAsia="Arial" w:hAnsi="Arial" w:cs="Arial"/>
          <w:bCs/>
          <w:sz w:val="24"/>
          <w:szCs w:val="24"/>
          <w:lang w:eastAsia="pt-BR"/>
        </w:rPr>
        <w:t xml:space="preserve">Cabo elétrico de média tensão 15/25 kV,50mm²,composto por 7 camadas, sendo:1) </w:t>
      </w:r>
      <w:proofErr w:type="spellStart"/>
      <w:r w:rsidR="00145F5E" w:rsidRPr="00145F5E">
        <w:rPr>
          <w:rFonts w:ascii="Arial" w:eastAsia="Arial" w:hAnsi="Arial" w:cs="Arial"/>
          <w:bCs/>
          <w:sz w:val="24"/>
          <w:szCs w:val="24"/>
          <w:lang w:eastAsia="pt-BR"/>
        </w:rPr>
        <w:t>Condutor:Cobre</w:t>
      </w:r>
      <w:proofErr w:type="spellEnd"/>
      <w:r w:rsidR="00145F5E" w:rsidRPr="00145F5E">
        <w:rPr>
          <w:rFonts w:ascii="Arial" w:eastAsia="Arial" w:hAnsi="Arial" w:cs="Arial"/>
          <w:bCs/>
          <w:sz w:val="24"/>
          <w:szCs w:val="24"/>
          <w:lang w:eastAsia="pt-BR"/>
        </w:rPr>
        <w:t xml:space="preserve"> eletrolítico nu, têmpera mole, encordoado circular compactado (Classe 2); 2) Blindagem do Condutor: Composto termofixo semicondutor; 3) </w:t>
      </w:r>
      <w:proofErr w:type="spellStart"/>
      <w:r w:rsidR="00145F5E" w:rsidRPr="00145F5E">
        <w:rPr>
          <w:rFonts w:ascii="Arial" w:eastAsia="Arial" w:hAnsi="Arial" w:cs="Arial"/>
          <w:bCs/>
          <w:sz w:val="24"/>
          <w:szCs w:val="24"/>
          <w:lang w:eastAsia="pt-BR"/>
        </w:rPr>
        <w:t>Isolação:Composto</w:t>
      </w:r>
      <w:proofErr w:type="spellEnd"/>
      <w:r w:rsidR="00145F5E" w:rsidRPr="00145F5E">
        <w:rPr>
          <w:rFonts w:ascii="Arial" w:eastAsia="Arial" w:hAnsi="Arial" w:cs="Arial"/>
          <w:bCs/>
          <w:sz w:val="24"/>
          <w:szCs w:val="24"/>
          <w:lang w:eastAsia="pt-BR"/>
        </w:rPr>
        <w:t xml:space="preserve"> termofixo de borracha EPR 105°C; 4) Blindagem da Isolação: Camada de composto termofixo semicondutor de fácil remoção a frio; 5) Blindagem Metálica: Fios de cobre nu; 6) Separador: Fita não higroscópica de poliéster, aplicada em hélice cobrindo 100 % do cabo; 7) Cobertura: Composto de cloreto de polivinila PVC ST2.Seção nominal do condutor: 1x50mm²; Diâmetro nominal do condutor: 8,30mm; Peso: 1060kg/km.</w:t>
      </w:r>
    </w:p>
    <w:p w14:paraId="295DFE8A" w14:textId="77777777" w:rsidR="00005566" w:rsidRPr="00E34204" w:rsidRDefault="00005566" w:rsidP="00005566">
      <w:pPr>
        <w:spacing w:line="360" w:lineRule="auto"/>
        <w:jc w:val="both"/>
        <w:rPr>
          <w:rFonts w:ascii="Arial" w:hAnsi="Arial" w:cs="Arial"/>
          <w:b/>
          <w:bCs/>
          <w:sz w:val="24"/>
          <w:szCs w:val="24"/>
        </w:rPr>
      </w:pPr>
      <w:r>
        <w:rPr>
          <w:rFonts w:ascii="Arial" w:hAnsi="Arial" w:cs="Arial"/>
          <w:b/>
          <w:bCs/>
          <w:sz w:val="24"/>
          <w:szCs w:val="24"/>
        </w:rPr>
        <w:t>ITEM 0</w:t>
      </w:r>
      <w:r w:rsidR="00145F5E">
        <w:rPr>
          <w:rFonts w:ascii="Arial" w:hAnsi="Arial" w:cs="Arial"/>
          <w:b/>
          <w:bCs/>
          <w:sz w:val="24"/>
          <w:szCs w:val="24"/>
        </w:rPr>
        <w:t>7</w:t>
      </w:r>
      <w:r>
        <w:rPr>
          <w:rFonts w:ascii="Arial" w:hAnsi="Arial" w:cs="Arial"/>
          <w:b/>
          <w:bCs/>
          <w:sz w:val="24"/>
          <w:szCs w:val="24"/>
        </w:rPr>
        <w:t xml:space="preserve">- </w:t>
      </w:r>
      <w:r w:rsidR="00145F5E" w:rsidRPr="00E34204">
        <w:rPr>
          <w:rFonts w:ascii="Arial" w:hAnsi="Arial" w:cs="Arial"/>
          <w:b/>
          <w:bCs/>
          <w:sz w:val="24"/>
          <w:szCs w:val="24"/>
        </w:rPr>
        <w:t>TRANSFORMADOR DE POTENCIAL INDUTIVO</w:t>
      </w:r>
    </w:p>
    <w:p w14:paraId="15FAADD5" w14:textId="77777777" w:rsidR="00005566" w:rsidRPr="00145F5E"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Código</w:t>
      </w:r>
      <w:r w:rsidRPr="00145F5E">
        <w:rPr>
          <w:rFonts w:ascii="Arial" w:eastAsia="Arial" w:hAnsi="Arial" w:cs="Arial"/>
          <w:bCs/>
          <w:sz w:val="24"/>
          <w:szCs w:val="24"/>
          <w:lang w:eastAsia="pt-BR"/>
        </w:rPr>
        <w:t xml:space="preserve">: </w:t>
      </w:r>
      <w:r w:rsidR="00145F5E" w:rsidRPr="00145F5E">
        <w:rPr>
          <w:rFonts w:ascii="Arial" w:eastAsia="Arial" w:hAnsi="Arial" w:cs="Arial"/>
          <w:bCs/>
          <w:sz w:val="24"/>
          <w:szCs w:val="24"/>
          <w:lang w:eastAsia="pt-BR"/>
        </w:rPr>
        <w:t>010.430.0015-0</w:t>
      </w:r>
    </w:p>
    <w:p w14:paraId="4CEB729C"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145F5E">
        <w:rPr>
          <w:rFonts w:ascii="Arial" w:hAnsi="Arial" w:cs="Arial"/>
          <w:b/>
          <w:bCs/>
          <w:sz w:val="24"/>
          <w:szCs w:val="24"/>
        </w:rPr>
        <w:t>2 peças</w:t>
      </w:r>
    </w:p>
    <w:p w14:paraId="7F98A748" w14:textId="77777777" w:rsidR="00005566" w:rsidRDefault="00005566" w:rsidP="00145F5E">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145F5E" w:rsidRPr="00145F5E">
        <w:rPr>
          <w:rFonts w:ascii="Arial" w:eastAsia="Arial" w:hAnsi="Arial" w:cs="Arial"/>
          <w:bCs/>
          <w:sz w:val="24"/>
          <w:szCs w:val="24"/>
          <w:lang w:eastAsia="pt-BR"/>
        </w:rPr>
        <w:t>Transformador de potencial indutivo classe 24,2kv - uso interno, 60Hz, Tensão primária Máxima 23.100V; Tensão secundária 115V; Potência térmica : 1000VA; Classe de exatidão 0,3P75; Classe de Temperatura B; De acordo com as Normas NBR 6855/09 e NBR 10020/87; Núcleo Ferromagnético construído em aço-silício de alta permeabilidade; Enrolamentos confeccionados em cobre eletrolítico classe H; Encapsulado em resina epóxi classe F vermelho ferrara sob alto vácuo; Base de fixação, parafusos, porcas e arruelas em aço bi cromatizado; Terminais primários e secundários em latão de alta condutividade; Identificação dos terminais de ligação em baixo relevo na cor branca.</w:t>
      </w:r>
    </w:p>
    <w:p w14:paraId="1E56627B" w14:textId="77777777" w:rsidR="00005566" w:rsidRDefault="00005566" w:rsidP="00005566">
      <w:pPr>
        <w:spacing w:line="360" w:lineRule="auto"/>
        <w:jc w:val="both"/>
        <w:rPr>
          <w:rFonts w:ascii="Arial" w:hAnsi="Arial" w:cs="Arial"/>
          <w:b/>
          <w:bCs/>
          <w:sz w:val="24"/>
          <w:szCs w:val="24"/>
        </w:rPr>
      </w:pPr>
      <w:r>
        <w:rPr>
          <w:rFonts w:ascii="Arial" w:hAnsi="Arial" w:cs="Arial"/>
          <w:b/>
          <w:bCs/>
          <w:sz w:val="24"/>
          <w:szCs w:val="24"/>
        </w:rPr>
        <w:t>ITEM 0</w:t>
      </w:r>
      <w:r w:rsidR="00145F5E">
        <w:rPr>
          <w:rFonts w:ascii="Arial" w:hAnsi="Arial" w:cs="Arial"/>
          <w:b/>
          <w:bCs/>
          <w:sz w:val="24"/>
          <w:szCs w:val="24"/>
        </w:rPr>
        <w:t>8</w:t>
      </w:r>
      <w:r>
        <w:rPr>
          <w:rFonts w:ascii="Arial" w:hAnsi="Arial" w:cs="Arial"/>
          <w:b/>
          <w:bCs/>
          <w:sz w:val="24"/>
          <w:szCs w:val="24"/>
        </w:rPr>
        <w:t xml:space="preserve">- </w:t>
      </w:r>
      <w:r w:rsidR="0038588C" w:rsidRPr="00E34204">
        <w:rPr>
          <w:rFonts w:ascii="Arial" w:hAnsi="Arial" w:cs="Arial"/>
          <w:b/>
          <w:bCs/>
          <w:sz w:val="24"/>
          <w:szCs w:val="24"/>
        </w:rPr>
        <w:t>CHAVE SECCIONADORA 25KV ABERTURA SOB CARGA C/ PUNHO P/ COMAN</w:t>
      </w:r>
      <w:r w:rsidR="00EB6C02">
        <w:rPr>
          <w:rFonts w:ascii="Arial" w:hAnsi="Arial" w:cs="Arial"/>
          <w:b/>
          <w:bCs/>
          <w:sz w:val="24"/>
          <w:szCs w:val="24"/>
        </w:rPr>
        <w:t>DO</w:t>
      </w:r>
    </w:p>
    <w:p w14:paraId="730CBCC2" w14:textId="77777777" w:rsidR="00005566" w:rsidRPr="0038588C"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38588C" w:rsidRPr="0038588C">
        <w:rPr>
          <w:rFonts w:ascii="Arial" w:eastAsia="Arial" w:hAnsi="Arial" w:cs="Arial"/>
          <w:bCs/>
          <w:sz w:val="24"/>
          <w:szCs w:val="24"/>
          <w:lang w:eastAsia="pt-BR"/>
        </w:rPr>
        <w:t>010.160.0005-7</w:t>
      </w:r>
    </w:p>
    <w:p w14:paraId="4AB24188"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38588C">
        <w:rPr>
          <w:rFonts w:ascii="Arial" w:hAnsi="Arial" w:cs="Arial"/>
          <w:b/>
          <w:bCs/>
          <w:sz w:val="24"/>
          <w:szCs w:val="24"/>
        </w:rPr>
        <w:t>1 peça</w:t>
      </w:r>
    </w:p>
    <w:p w14:paraId="3388DD57" w14:textId="77777777" w:rsidR="00005566" w:rsidRDefault="00005566" w:rsidP="0038588C">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38588C" w:rsidRPr="0038588C">
        <w:rPr>
          <w:rFonts w:ascii="Arial" w:eastAsia="Arial" w:hAnsi="Arial" w:cs="Arial"/>
          <w:bCs/>
          <w:sz w:val="24"/>
          <w:szCs w:val="24"/>
          <w:lang w:eastAsia="pt-BR"/>
        </w:rPr>
        <w:t xml:space="preserve">Chave Seccionadora Tripolar 400A 25KV, abertura sob carga por molas </w:t>
      </w:r>
      <w:r w:rsidR="00C10326" w:rsidRPr="0038588C">
        <w:rPr>
          <w:rFonts w:ascii="Arial" w:eastAsia="Arial" w:hAnsi="Arial" w:cs="Arial"/>
          <w:bCs/>
          <w:sz w:val="24"/>
          <w:szCs w:val="24"/>
          <w:lang w:eastAsia="pt-BR"/>
        </w:rPr>
        <w:t>pré-carregadas, Ultrarrápida</w:t>
      </w:r>
      <w:r w:rsidR="0038588C" w:rsidRPr="0038588C">
        <w:rPr>
          <w:rFonts w:ascii="Arial" w:eastAsia="Arial" w:hAnsi="Arial" w:cs="Arial"/>
          <w:bCs/>
          <w:sz w:val="24"/>
          <w:szCs w:val="24"/>
          <w:lang w:eastAsia="pt-BR"/>
        </w:rPr>
        <w:t>; Sem Punho, Sem Micro, S/base para Fusível S/</w:t>
      </w:r>
      <w:proofErr w:type="spellStart"/>
      <w:r w:rsidR="0038588C" w:rsidRPr="0038588C">
        <w:rPr>
          <w:rFonts w:ascii="Arial" w:eastAsia="Arial" w:hAnsi="Arial" w:cs="Arial"/>
          <w:bCs/>
          <w:sz w:val="24"/>
          <w:szCs w:val="24"/>
          <w:lang w:eastAsia="pt-BR"/>
        </w:rPr>
        <w:t>carga.Modelo</w:t>
      </w:r>
      <w:proofErr w:type="spellEnd"/>
      <w:r w:rsidR="0038588C" w:rsidRPr="0038588C">
        <w:rPr>
          <w:rFonts w:ascii="Arial" w:eastAsia="Arial" w:hAnsi="Arial" w:cs="Arial"/>
          <w:bCs/>
          <w:sz w:val="24"/>
          <w:szCs w:val="24"/>
          <w:lang w:eastAsia="pt-BR"/>
        </w:rPr>
        <w:t xml:space="preserve"> 3D para alvenaria ou cubículo blindado. Até 1250A. Uso abrigado. Corrente curta duração simétrica (1seg): 16/25/31. Dimensões: 890x1000mm; Peso aproximado: 20 </w:t>
      </w:r>
      <w:r w:rsidR="00C10326" w:rsidRPr="0038588C">
        <w:rPr>
          <w:rFonts w:ascii="Arial" w:eastAsia="Arial" w:hAnsi="Arial" w:cs="Arial"/>
          <w:bCs/>
          <w:sz w:val="24"/>
          <w:szCs w:val="24"/>
          <w:lang w:eastAsia="pt-BR"/>
        </w:rPr>
        <w:t>kg. Deverá</w:t>
      </w:r>
      <w:r w:rsidR="0038588C" w:rsidRPr="0038588C">
        <w:rPr>
          <w:rFonts w:ascii="Arial" w:eastAsia="Arial" w:hAnsi="Arial" w:cs="Arial"/>
          <w:bCs/>
          <w:sz w:val="24"/>
          <w:szCs w:val="24"/>
          <w:lang w:eastAsia="pt-BR"/>
        </w:rPr>
        <w:t xml:space="preserve"> ser fornecida com os seguintes </w:t>
      </w:r>
      <w:r w:rsidR="00EB6C02" w:rsidRPr="0038588C">
        <w:rPr>
          <w:rFonts w:ascii="Arial" w:eastAsia="Arial" w:hAnsi="Arial" w:cs="Arial"/>
          <w:bCs/>
          <w:sz w:val="24"/>
          <w:szCs w:val="24"/>
          <w:lang w:eastAsia="pt-BR"/>
        </w:rPr>
        <w:t xml:space="preserve">acessórios: </w:t>
      </w:r>
      <w:r w:rsidR="0038588C" w:rsidRPr="0038588C">
        <w:rPr>
          <w:rFonts w:ascii="Arial" w:eastAsia="Arial" w:hAnsi="Arial" w:cs="Arial"/>
          <w:bCs/>
          <w:sz w:val="24"/>
          <w:szCs w:val="24"/>
          <w:lang w:eastAsia="pt-BR"/>
        </w:rPr>
        <w:t xml:space="preserve">Punho de Manobra com bloqueio tipo </w:t>
      </w:r>
      <w:proofErr w:type="spellStart"/>
      <w:r w:rsidR="0038588C" w:rsidRPr="0038588C">
        <w:rPr>
          <w:rFonts w:ascii="Arial" w:eastAsia="Arial" w:hAnsi="Arial" w:cs="Arial"/>
          <w:bCs/>
          <w:sz w:val="24"/>
          <w:szCs w:val="24"/>
          <w:lang w:eastAsia="pt-BR"/>
        </w:rPr>
        <w:t>kirk</w:t>
      </w:r>
      <w:proofErr w:type="spellEnd"/>
      <w:r w:rsidR="0038588C" w:rsidRPr="0038588C">
        <w:rPr>
          <w:rFonts w:ascii="Arial" w:eastAsia="Arial" w:hAnsi="Arial" w:cs="Arial"/>
          <w:bCs/>
          <w:sz w:val="24"/>
          <w:szCs w:val="24"/>
          <w:lang w:eastAsia="pt-BR"/>
        </w:rPr>
        <w:t xml:space="preserve"> e par de chaves tipo </w:t>
      </w:r>
      <w:r w:rsidR="00C10326" w:rsidRPr="0038588C">
        <w:rPr>
          <w:rFonts w:ascii="Arial" w:eastAsia="Arial" w:hAnsi="Arial" w:cs="Arial"/>
          <w:bCs/>
          <w:sz w:val="24"/>
          <w:szCs w:val="24"/>
          <w:lang w:eastAsia="pt-BR"/>
        </w:rPr>
        <w:t>Yale</w:t>
      </w:r>
      <w:r w:rsidR="0038588C" w:rsidRPr="0038588C">
        <w:rPr>
          <w:rFonts w:ascii="Arial" w:eastAsia="Arial" w:hAnsi="Arial" w:cs="Arial"/>
          <w:bCs/>
          <w:sz w:val="24"/>
          <w:szCs w:val="24"/>
          <w:lang w:eastAsia="pt-BR"/>
        </w:rPr>
        <w:t xml:space="preserve">; Eixo (tubo) de descida 1m; </w:t>
      </w:r>
      <w:proofErr w:type="gramStart"/>
      <w:r w:rsidR="0038588C" w:rsidRPr="0038588C">
        <w:rPr>
          <w:rFonts w:ascii="Arial" w:eastAsia="Arial" w:hAnsi="Arial" w:cs="Arial"/>
          <w:bCs/>
          <w:sz w:val="24"/>
          <w:szCs w:val="24"/>
          <w:lang w:eastAsia="pt-BR"/>
        </w:rPr>
        <w:t>Prolongador</w:t>
      </w:r>
      <w:proofErr w:type="gramEnd"/>
      <w:r w:rsidR="0038588C" w:rsidRPr="0038588C">
        <w:rPr>
          <w:rFonts w:ascii="Arial" w:eastAsia="Arial" w:hAnsi="Arial" w:cs="Arial"/>
          <w:bCs/>
          <w:sz w:val="24"/>
          <w:szCs w:val="24"/>
          <w:lang w:eastAsia="pt-BR"/>
        </w:rPr>
        <w:t xml:space="preserve"> com mancal 1m; </w:t>
      </w:r>
      <w:proofErr w:type="gramStart"/>
      <w:r w:rsidR="0038588C" w:rsidRPr="0038588C">
        <w:rPr>
          <w:rFonts w:ascii="Arial" w:eastAsia="Arial" w:hAnsi="Arial" w:cs="Arial"/>
          <w:bCs/>
          <w:sz w:val="24"/>
          <w:szCs w:val="24"/>
          <w:lang w:eastAsia="pt-BR"/>
        </w:rPr>
        <w:t>Articulador</w:t>
      </w:r>
      <w:proofErr w:type="gramEnd"/>
      <w:r w:rsidR="0038588C" w:rsidRPr="0038588C">
        <w:rPr>
          <w:rFonts w:ascii="Arial" w:eastAsia="Arial" w:hAnsi="Arial" w:cs="Arial"/>
          <w:bCs/>
          <w:sz w:val="24"/>
          <w:szCs w:val="24"/>
          <w:lang w:eastAsia="pt-BR"/>
        </w:rPr>
        <w:t xml:space="preserve"> de acionamento e Suporte para Punho de manobra.</w:t>
      </w:r>
    </w:p>
    <w:p w14:paraId="24A031C4" w14:textId="77777777" w:rsidR="00005566" w:rsidRPr="0038588C"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ITEM 0</w:t>
      </w:r>
      <w:r w:rsidR="00145F5E">
        <w:rPr>
          <w:rFonts w:ascii="Arial" w:hAnsi="Arial" w:cs="Arial"/>
          <w:b/>
          <w:bCs/>
          <w:sz w:val="24"/>
          <w:szCs w:val="24"/>
        </w:rPr>
        <w:t>9</w:t>
      </w:r>
      <w:r>
        <w:rPr>
          <w:rFonts w:ascii="Arial" w:hAnsi="Arial" w:cs="Arial"/>
          <w:b/>
          <w:bCs/>
          <w:sz w:val="24"/>
          <w:szCs w:val="24"/>
        </w:rPr>
        <w:t xml:space="preserve">- </w:t>
      </w:r>
      <w:r w:rsidR="0038588C" w:rsidRPr="00E34204">
        <w:rPr>
          <w:rFonts w:ascii="Arial" w:hAnsi="Arial" w:cs="Arial"/>
          <w:b/>
          <w:bCs/>
          <w:sz w:val="24"/>
          <w:szCs w:val="24"/>
        </w:rPr>
        <w:t>CAIXA DE MADEIRA TIPO PORTA LUVAS 470x210x210mm</w:t>
      </w:r>
    </w:p>
    <w:p w14:paraId="30A1F9E8" w14:textId="77777777" w:rsidR="00005566" w:rsidRPr="0038588C"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38588C" w:rsidRPr="0038588C">
        <w:rPr>
          <w:rFonts w:ascii="Arial" w:eastAsia="Arial" w:hAnsi="Arial" w:cs="Arial"/>
          <w:bCs/>
          <w:sz w:val="24"/>
          <w:szCs w:val="24"/>
          <w:lang w:eastAsia="pt-BR"/>
        </w:rPr>
        <w:t>010.096.0067-7</w:t>
      </w:r>
    </w:p>
    <w:p w14:paraId="50FCFA9E"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38588C">
        <w:rPr>
          <w:rFonts w:ascii="Arial" w:hAnsi="Arial" w:cs="Arial"/>
          <w:b/>
          <w:bCs/>
          <w:sz w:val="24"/>
          <w:szCs w:val="24"/>
        </w:rPr>
        <w:t>1 peça</w:t>
      </w:r>
    </w:p>
    <w:p w14:paraId="1427683A" w14:textId="77777777" w:rsidR="00005566" w:rsidRDefault="00005566" w:rsidP="0038588C">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38588C" w:rsidRPr="0038588C">
        <w:rPr>
          <w:rFonts w:ascii="Arial" w:eastAsia="Arial" w:hAnsi="Arial" w:cs="Arial"/>
          <w:bCs/>
          <w:sz w:val="24"/>
          <w:szCs w:val="24"/>
          <w:lang w:eastAsia="pt-BR"/>
        </w:rPr>
        <w:t xml:space="preserve">Porta Luvas com Tampa fabricado em madeira tratada antifúngica e sem farpas, com a finalidade de servir como abrigo de luvas isolantes de até 40kV e luvas de cobertura. Devem </w:t>
      </w:r>
      <w:proofErr w:type="spellStart"/>
      <w:r w:rsidR="0038588C" w:rsidRPr="0038588C">
        <w:rPr>
          <w:rFonts w:ascii="Arial" w:eastAsia="Arial" w:hAnsi="Arial" w:cs="Arial"/>
          <w:bCs/>
          <w:sz w:val="24"/>
          <w:szCs w:val="24"/>
          <w:lang w:eastAsia="pt-BR"/>
        </w:rPr>
        <w:t>possuirtampa</w:t>
      </w:r>
      <w:proofErr w:type="spellEnd"/>
      <w:r w:rsidR="0038588C" w:rsidRPr="0038588C">
        <w:rPr>
          <w:rFonts w:ascii="Arial" w:eastAsia="Arial" w:hAnsi="Arial" w:cs="Arial"/>
          <w:bCs/>
          <w:sz w:val="24"/>
          <w:szCs w:val="24"/>
          <w:lang w:eastAsia="pt-BR"/>
        </w:rPr>
        <w:t xml:space="preserve"> com dobradiças, facilitando sua abertura e fechamento. Dimensões: 470x210x210mm (</w:t>
      </w:r>
      <w:proofErr w:type="spellStart"/>
      <w:r w:rsidR="0038588C" w:rsidRPr="0038588C">
        <w:rPr>
          <w:rFonts w:ascii="Arial" w:eastAsia="Arial" w:hAnsi="Arial" w:cs="Arial"/>
          <w:bCs/>
          <w:sz w:val="24"/>
          <w:szCs w:val="24"/>
          <w:lang w:eastAsia="pt-BR"/>
        </w:rPr>
        <w:t>AxLxP</w:t>
      </w:r>
      <w:proofErr w:type="spellEnd"/>
      <w:r w:rsidR="0038588C" w:rsidRPr="0038588C">
        <w:rPr>
          <w:rFonts w:ascii="Arial" w:eastAsia="Arial" w:hAnsi="Arial" w:cs="Arial"/>
          <w:bCs/>
          <w:sz w:val="24"/>
          <w:szCs w:val="24"/>
          <w:lang w:eastAsia="pt-BR"/>
        </w:rPr>
        <w:t>).</w:t>
      </w:r>
    </w:p>
    <w:p w14:paraId="46D630F7" w14:textId="77777777" w:rsidR="00005566" w:rsidRDefault="00145F5E" w:rsidP="00C10326">
      <w:pPr>
        <w:spacing w:after="0" w:line="240" w:lineRule="auto"/>
        <w:jc w:val="both"/>
        <w:rPr>
          <w:rFonts w:ascii="Arial" w:eastAsia="Arial" w:hAnsi="Arial" w:cs="Arial"/>
          <w:bCs/>
          <w:sz w:val="24"/>
          <w:szCs w:val="24"/>
          <w:lang w:eastAsia="pt-BR"/>
        </w:rPr>
      </w:pPr>
      <w:r>
        <w:rPr>
          <w:rFonts w:ascii="Arial" w:hAnsi="Arial" w:cs="Arial"/>
          <w:b/>
          <w:bCs/>
          <w:sz w:val="24"/>
          <w:szCs w:val="24"/>
        </w:rPr>
        <w:t>ITEM 10</w:t>
      </w:r>
      <w:r w:rsidR="00005566">
        <w:rPr>
          <w:rFonts w:ascii="Arial" w:hAnsi="Arial" w:cs="Arial"/>
          <w:b/>
          <w:bCs/>
          <w:sz w:val="24"/>
          <w:szCs w:val="24"/>
        </w:rPr>
        <w:t xml:space="preserve">- </w:t>
      </w:r>
      <w:r w:rsidR="0038588C" w:rsidRPr="00E34204">
        <w:rPr>
          <w:rFonts w:ascii="Arial" w:hAnsi="Arial" w:cs="Arial"/>
          <w:b/>
          <w:bCs/>
          <w:sz w:val="24"/>
          <w:szCs w:val="24"/>
        </w:rPr>
        <w:t>LUVA ISOLANTE CLASSE 3 -26,5 kV</w:t>
      </w:r>
    </w:p>
    <w:p w14:paraId="222160E7" w14:textId="77777777" w:rsidR="00C10326" w:rsidRPr="00C10326" w:rsidRDefault="00C10326" w:rsidP="00C10326">
      <w:pPr>
        <w:spacing w:after="0" w:line="240" w:lineRule="auto"/>
        <w:jc w:val="both"/>
        <w:rPr>
          <w:rFonts w:ascii="Arial" w:eastAsia="Arial" w:hAnsi="Arial" w:cs="Arial"/>
          <w:bCs/>
          <w:sz w:val="24"/>
          <w:szCs w:val="24"/>
          <w:lang w:eastAsia="pt-BR"/>
        </w:rPr>
      </w:pPr>
    </w:p>
    <w:p w14:paraId="758F4A58" w14:textId="77777777" w:rsidR="00005566" w:rsidRPr="0038588C"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38588C" w:rsidRPr="0038588C">
        <w:rPr>
          <w:rFonts w:ascii="Arial" w:eastAsia="Arial" w:hAnsi="Arial" w:cs="Arial"/>
          <w:bCs/>
          <w:sz w:val="24"/>
          <w:szCs w:val="24"/>
          <w:lang w:eastAsia="pt-BR"/>
        </w:rPr>
        <w:t>008.070.0045-3</w:t>
      </w:r>
    </w:p>
    <w:p w14:paraId="1523F64D" w14:textId="77777777" w:rsidR="00005566" w:rsidRDefault="00005566" w:rsidP="00005566">
      <w:pPr>
        <w:spacing w:line="360" w:lineRule="auto"/>
        <w:jc w:val="both"/>
        <w:rPr>
          <w:rFonts w:ascii="Arial" w:hAnsi="Arial" w:cs="Arial"/>
          <w:sz w:val="24"/>
          <w:szCs w:val="24"/>
        </w:rPr>
      </w:pPr>
      <w:r w:rsidRPr="00BB3D9F">
        <w:rPr>
          <w:rFonts w:ascii="Arial" w:hAnsi="Arial" w:cs="Arial"/>
          <w:b/>
          <w:bCs/>
          <w:sz w:val="24"/>
          <w:szCs w:val="24"/>
        </w:rPr>
        <w:t xml:space="preserve">Quantidade: </w:t>
      </w:r>
      <w:r w:rsidR="0038588C" w:rsidRPr="00BB3D9F">
        <w:rPr>
          <w:rFonts w:ascii="Arial" w:hAnsi="Arial" w:cs="Arial"/>
          <w:b/>
          <w:bCs/>
          <w:sz w:val="24"/>
          <w:szCs w:val="24"/>
        </w:rPr>
        <w:t xml:space="preserve"> 1 </w:t>
      </w:r>
      <w:r w:rsidR="003A41A9">
        <w:rPr>
          <w:rFonts w:ascii="Arial" w:hAnsi="Arial" w:cs="Arial"/>
          <w:b/>
          <w:bCs/>
          <w:sz w:val="24"/>
          <w:szCs w:val="24"/>
        </w:rPr>
        <w:t>par</w:t>
      </w:r>
    </w:p>
    <w:p w14:paraId="1FACA3D8" w14:textId="77777777" w:rsidR="00005566" w:rsidRDefault="00005566" w:rsidP="0038588C">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38588C" w:rsidRPr="0038588C">
        <w:rPr>
          <w:rFonts w:ascii="Arial" w:eastAsia="Arial" w:hAnsi="Arial" w:cs="Arial"/>
          <w:bCs/>
          <w:sz w:val="24"/>
          <w:szCs w:val="24"/>
          <w:lang w:eastAsia="pt-BR"/>
        </w:rPr>
        <w:t xml:space="preserve">Par de Luva de segurança isolante para Alta Tensão, Classe </w:t>
      </w:r>
      <w:proofErr w:type="gramStart"/>
      <w:r w:rsidR="0038588C" w:rsidRPr="0038588C">
        <w:rPr>
          <w:rFonts w:ascii="Arial" w:eastAsia="Arial" w:hAnsi="Arial" w:cs="Arial"/>
          <w:bCs/>
          <w:sz w:val="24"/>
          <w:szCs w:val="24"/>
          <w:lang w:eastAsia="pt-BR"/>
        </w:rPr>
        <w:t>3 ;</w:t>
      </w:r>
      <w:proofErr w:type="gramEnd"/>
      <w:r w:rsidR="0038588C" w:rsidRPr="0038588C">
        <w:rPr>
          <w:rFonts w:ascii="Arial" w:eastAsia="Arial" w:hAnsi="Arial" w:cs="Arial"/>
          <w:bCs/>
          <w:sz w:val="24"/>
          <w:szCs w:val="24"/>
          <w:lang w:eastAsia="pt-BR"/>
        </w:rPr>
        <w:t xml:space="preserve"> tensão de uso 26,5 </w:t>
      </w:r>
      <w:proofErr w:type="spellStart"/>
      <w:r w:rsidR="0038588C" w:rsidRPr="0038588C">
        <w:rPr>
          <w:rFonts w:ascii="Arial" w:eastAsia="Arial" w:hAnsi="Arial" w:cs="Arial"/>
          <w:bCs/>
          <w:sz w:val="24"/>
          <w:szCs w:val="24"/>
          <w:lang w:eastAsia="pt-BR"/>
        </w:rPr>
        <w:t>Kv</w:t>
      </w:r>
      <w:proofErr w:type="spellEnd"/>
      <w:r w:rsidR="0038588C" w:rsidRPr="0038588C">
        <w:rPr>
          <w:rFonts w:ascii="Arial" w:eastAsia="Arial" w:hAnsi="Arial" w:cs="Arial"/>
          <w:bCs/>
          <w:sz w:val="24"/>
          <w:szCs w:val="24"/>
          <w:lang w:eastAsia="pt-BR"/>
        </w:rPr>
        <w:t>, Tipo II; tamanho 10 1/2; de borracha na cor preto, de acordo com as normas específicas ASTM D120/NBR 10622; - Normas de referência: ABNT NBR 10622:1989 | ABNT NBR 10624:1989; - Tensão de ensaio de 30KV, tensão máxima de uso de 26,5KV; - Produto deve possuir certificação compulsória.</w:t>
      </w:r>
    </w:p>
    <w:p w14:paraId="3D164DF7" w14:textId="77777777" w:rsidR="00005566" w:rsidRPr="00E34204" w:rsidRDefault="00145F5E" w:rsidP="00005566">
      <w:pPr>
        <w:spacing w:line="360" w:lineRule="auto"/>
        <w:jc w:val="both"/>
        <w:rPr>
          <w:rFonts w:ascii="Arial" w:hAnsi="Arial" w:cs="Arial"/>
          <w:b/>
          <w:bCs/>
          <w:sz w:val="24"/>
          <w:szCs w:val="24"/>
        </w:rPr>
      </w:pPr>
      <w:r>
        <w:rPr>
          <w:rFonts w:ascii="Arial" w:hAnsi="Arial" w:cs="Arial"/>
          <w:b/>
          <w:bCs/>
          <w:sz w:val="24"/>
          <w:szCs w:val="24"/>
        </w:rPr>
        <w:t>ITEM 1</w:t>
      </w:r>
      <w:r w:rsidR="00005566">
        <w:rPr>
          <w:rFonts w:ascii="Arial" w:hAnsi="Arial" w:cs="Arial"/>
          <w:b/>
          <w:bCs/>
          <w:sz w:val="24"/>
          <w:szCs w:val="24"/>
        </w:rPr>
        <w:t xml:space="preserve">1- </w:t>
      </w:r>
      <w:r w:rsidR="0038588C" w:rsidRPr="00E34204">
        <w:rPr>
          <w:rFonts w:ascii="Arial" w:hAnsi="Arial" w:cs="Arial"/>
          <w:b/>
          <w:bCs/>
          <w:sz w:val="24"/>
          <w:szCs w:val="24"/>
        </w:rPr>
        <w:t>PLATAFORMA BASCULANTE DE 500 x 500 x 250 mm</w:t>
      </w:r>
    </w:p>
    <w:p w14:paraId="1BB9D4EC" w14:textId="77777777" w:rsidR="00005566" w:rsidRPr="0038588C"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Código</w:t>
      </w:r>
      <w:r w:rsidRPr="0038588C">
        <w:rPr>
          <w:rFonts w:ascii="Arial" w:eastAsia="Arial" w:hAnsi="Arial" w:cs="Arial"/>
          <w:bCs/>
          <w:sz w:val="24"/>
          <w:szCs w:val="24"/>
          <w:lang w:eastAsia="pt-BR"/>
        </w:rPr>
        <w:t xml:space="preserve">: </w:t>
      </w:r>
      <w:r w:rsidR="0038588C" w:rsidRPr="0038588C">
        <w:rPr>
          <w:rFonts w:ascii="Arial" w:eastAsia="Arial" w:hAnsi="Arial" w:cs="Arial"/>
          <w:bCs/>
          <w:sz w:val="24"/>
          <w:szCs w:val="24"/>
          <w:lang w:eastAsia="pt-BR"/>
        </w:rPr>
        <w:t>021.001.0001-1</w:t>
      </w:r>
    </w:p>
    <w:p w14:paraId="432A338E"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38588C">
        <w:rPr>
          <w:rFonts w:ascii="Arial" w:hAnsi="Arial" w:cs="Arial"/>
          <w:b/>
          <w:bCs/>
          <w:sz w:val="24"/>
          <w:szCs w:val="24"/>
        </w:rPr>
        <w:t>1 peça</w:t>
      </w:r>
    </w:p>
    <w:p w14:paraId="4508B5E9" w14:textId="77777777" w:rsidR="00005566" w:rsidRDefault="00005566" w:rsidP="0038588C">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38588C" w:rsidRPr="0038588C">
        <w:rPr>
          <w:rFonts w:ascii="Arial" w:eastAsia="Arial" w:hAnsi="Arial" w:cs="Arial"/>
          <w:bCs/>
          <w:sz w:val="24"/>
          <w:szCs w:val="24"/>
          <w:lang w:eastAsia="pt-BR"/>
        </w:rPr>
        <w:t xml:space="preserve">Suporte Plataforma Basculante de metal para Cabine de Subestação para suportar peso até 20 N ou 20 kg; </w:t>
      </w:r>
      <w:proofErr w:type="gramStart"/>
      <w:r w:rsidR="0038588C" w:rsidRPr="0038588C">
        <w:rPr>
          <w:rFonts w:ascii="Arial" w:eastAsia="Arial" w:hAnsi="Arial" w:cs="Arial"/>
          <w:bCs/>
          <w:sz w:val="24"/>
          <w:szCs w:val="24"/>
          <w:lang w:eastAsia="pt-BR"/>
        </w:rPr>
        <w:t>Material</w:t>
      </w:r>
      <w:proofErr w:type="gramEnd"/>
      <w:r w:rsidR="0038588C" w:rsidRPr="0038588C">
        <w:rPr>
          <w:rFonts w:ascii="Arial" w:eastAsia="Arial" w:hAnsi="Arial" w:cs="Arial"/>
          <w:bCs/>
          <w:sz w:val="24"/>
          <w:szCs w:val="24"/>
          <w:lang w:eastAsia="pt-BR"/>
        </w:rPr>
        <w:t xml:space="preserve"> em chapa de aço #18 com tinta de fundo zarcão; Bandeja para apoio 500 x 500 mm e Altura 250mm.</w:t>
      </w:r>
    </w:p>
    <w:p w14:paraId="7A3797FD" w14:textId="77777777" w:rsidR="00005566" w:rsidRPr="00E34204" w:rsidRDefault="00145F5E" w:rsidP="00005566">
      <w:pPr>
        <w:spacing w:line="360" w:lineRule="auto"/>
        <w:jc w:val="both"/>
        <w:rPr>
          <w:rFonts w:ascii="Arial" w:hAnsi="Arial" w:cs="Arial"/>
          <w:b/>
          <w:bCs/>
          <w:sz w:val="24"/>
          <w:szCs w:val="24"/>
        </w:rPr>
      </w:pPr>
      <w:r>
        <w:rPr>
          <w:rFonts w:ascii="Arial" w:hAnsi="Arial" w:cs="Arial"/>
          <w:b/>
          <w:bCs/>
          <w:sz w:val="24"/>
          <w:szCs w:val="24"/>
        </w:rPr>
        <w:t>ITEM 12</w:t>
      </w:r>
      <w:r w:rsidR="00005566" w:rsidRPr="0038588C">
        <w:rPr>
          <w:rFonts w:ascii="Arial" w:eastAsia="Arial" w:hAnsi="Arial" w:cs="Arial"/>
          <w:bCs/>
          <w:sz w:val="24"/>
          <w:szCs w:val="24"/>
          <w:lang w:eastAsia="pt-BR"/>
        </w:rPr>
        <w:t xml:space="preserve">- </w:t>
      </w:r>
      <w:r w:rsidR="0038588C" w:rsidRPr="00E34204">
        <w:rPr>
          <w:rFonts w:ascii="Arial" w:hAnsi="Arial" w:cs="Arial"/>
          <w:b/>
          <w:bCs/>
          <w:sz w:val="24"/>
          <w:szCs w:val="24"/>
        </w:rPr>
        <w:t>BARRA ROSCADA 3/8"</w:t>
      </w:r>
    </w:p>
    <w:p w14:paraId="41CEB7C7" w14:textId="77777777" w:rsidR="00005566" w:rsidRPr="0038588C"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38588C" w:rsidRPr="0038588C">
        <w:rPr>
          <w:rFonts w:ascii="Arial" w:eastAsia="Arial" w:hAnsi="Arial" w:cs="Arial"/>
          <w:bCs/>
          <w:sz w:val="24"/>
          <w:szCs w:val="24"/>
          <w:lang w:eastAsia="pt-BR"/>
        </w:rPr>
        <w:t>016.041.0008-7</w:t>
      </w:r>
    </w:p>
    <w:p w14:paraId="326D124E"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38588C">
        <w:rPr>
          <w:rFonts w:ascii="Arial" w:hAnsi="Arial" w:cs="Arial"/>
          <w:b/>
          <w:bCs/>
          <w:sz w:val="24"/>
          <w:szCs w:val="24"/>
        </w:rPr>
        <w:t>5 peças</w:t>
      </w:r>
    </w:p>
    <w:p w14:paraId="1D63F8FA" w14:textId="77777777" w:rsidR="00005566" w:rsidRDefault="00005566" w:rsidP="0038588C">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38588C" w:rsidRPr="0038588C">
        <w:rPr>
          <w:rFonts w:ascii="Arial" w:eastAsia="Arial" w:hAnsi="Arial" w:cs="Arial"/>
          <w:bCs/>
          <w:sz w:val="24"/>
          <w:szCs w:val="24"/>
          <w:lang w:eastAsia="pt-BR"/>
        </w:rPr>
        <w:t xml:space="preserve">Barra Roscada, galvanizada a fogo, diâmetro 3/8”, comprimento 1000 mm, rosca </w:t>
      </w:r>
      <w:proofErr w:type="spellStart"/>
      <w:r w:rsidR="0038588C" w:rsidRPr="0038588C">
        <w:rPr>
          <w:rFonts w:ascii="Arial" w:eastAsia="Arial" w:hAnsi="Arial" w:cs="Arial"/>
          <w:bCs/>
          <w:sz w:val="24"/>
          <w:szCs w:val="24"/>
          <w:lang w:eastAsia="pt-BR"/>
        </w:rPr>
        <w:t>UNC.Cada</w:t>
      </w:r>
      <w:proofErr w:type="spellEnd"/>
      <w:r w:rsidR="0038588C" w:rsidRPr="0038588C">
        <w:rPr>
          <w:rFonts w:ascii="Arial" w:eastAsia="Arial" w:hAnsi="Arial" w:cs="Arial"/>
          <w:bCs/>
          <w:sz w:val="24"/>
          <w:szCs w:val="24"/>
          <w:lang w:eastAsia="pt-BR"/>
        </w:rPr>
        <w:t xml:space="preserve"> barra roscada DEVERÁ SER FORNECIDA COM 6 PORCAS,12 ARRUELAS LISAS E 6 ARRUELAS DE PRESSÃO.</w:t>
      </w:r>
    </w:p>
    <w:p w14:paraId="1F5362F8" w14:textId="77777777" w:rsidR="00005566" w:rsidRPr="00717395" w:rsidRDefault="0038588C"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ITEM </w:t>
      </w:r>
      <w:r w:rsidR="00005566">
        <w:rPr>
          <w:rFonts w:ascii="Arial" w:hAnsi="Arial" w:cs="Arial"/>
          <w:b/>
          <w:bCs/>
          <w:sz w:val="24"/>
          <w:szCs w:val="24"/>
        </w:rPr>
        <w:t>1</w:t>
      </w:r>
      <w:r>
        <w:rPr>
          <w:rFonts w:ascii="Arial" w:hAnsi="Arial" w:cs="Arial"/>
          <w:b/>
          <w:bCs/>
          <w:sz w:val="24"/>
          <w:szCs w:val="24"/>
        </w:rPr>
        <w:t>3</w:t>
      </w:r>
      <w:r w:rsidR="00005566">
        <w:rPr>
          <w:rFonts w:ascii="Arial" w:hAnsi="Arial" w:cs="Arial"/>
          <w:b/>
          <w:bCs/>
          <w:sz w:val="24"/>
          <w:szCs w:val="24"/>
        </w:rPr>
        <w:t xml:space="preserve">- </w:t>
      </w:r>
      <w:r w:rsidR="00717395" w:rsidRPr="00E34204">
        <w:rPr>
          <w:rFonts w:ascii="Arial" w:hAnsi="Arial" w:cs="Arial"/>
          <w:b/>
          <w:bCs/>
          <w:sz w:val="24"/>
          <w:szCs w:val="24"/>
        </w:rPr>
        <w:t>CURVA 90º ELETRODUTO GALVANIZADO 2"</w:t>
      </w:r>
    </w:p>
    <w:p w14:paraId="5D0876E5" w14:textId="77777777" w:rsidR="00005566" w:rsidRPr="00717395"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717395" w:rsidRPr="00717395">
        <w:rPr>
          <w:rFonts w:ascii="Arial" w:eastAsia="Arial" w:hAnsi="Arial" w:cs="Arial"/>
          <w:bCs/>
          <w:sz w:val="24"/>
          <w:szCs w:val="24"/>
          <w:lang w:eastAsia="pt-BR"/>
        </w:rPr>
        <w:t>010.203.0032-3</w:t>
      </w:r>
    </w:p>
    <w:p w14:paraId="28C60EE0"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717395">
        <w:rPr>
          <w:rFonts w:ascii="Arial" w:hAnsi="Arial" w:cs="Arial"/>
          <w:b/>
          <w:bCs/>
          <w:sz w:val="24"/>
          <w:szCs w:val="24"/>
        </w:rPr>
        <w:t>5 peças</w:t>
      </w:r>
    </w:p>
    <w:p w14:paraId="51357F7D" w14:textId="77777777" w:rsidR="00005566" w:rsidRDefault="00005566" w:rsidP="00717395">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717395" w:rsidRPr="00717395">
        <w:rPr>
          <w:rFonts w:ascii="Arial" w:eastAsia="Arial" w:hAnsi="Arial" w:cs="Arial"/>
          <w:bCs/>
          <w:sz w:val="24"/>
          <w:szCs w:val="24"/>
          <w:lang w:eastAsia="pt-BR"/>
        </w:rPr>
        <w:t xml:space="preserve">Curva eletroduto metálica de 90°; material: aço carbono; revestimento: galvanizado afogo; semipesada; padrão: ABNT NBR5598; diâmetro nominal: 2 </w:t>
      </w:r>
      <w:proofErr w:type="gramStart"/>
      <w:r w:rsidR="00717395" w:rsidRPr="00717395">
        <w:rPr>
          <w:rFonts w:ascii="Arial" w:eastAsia="Arial" w:hAnsi="Arial" w:cs="Arial"/>
          <w:bCs/>
          <w:sz w:val="24"/>
          <w:szCs w:val="24"/>
          <w:lang w:eastAsia="pt-BR"/>
        </w:rPr>
        <w:t>".Rosca</w:t>
      </w:r>
      <w:proofErr w:type="gramEnd"/>
      <w:r w:rsidR="00717395" w:rsidRPr="00717395">
        <w:rPr>
          <w:rFonts w:ascii="Arial" w:eastAsia="Arial" w:hAnsi="Arial" w:cs="Arial"/>
          <w:bCs/>
          <w:sz w:val="24"/>
          <w:szCs w:val="24"/>
          <w:lang w:eastAsia="pt-BR"/>
        </w:rPr>
        <w:t>: BSP.</w:t>
      </w:r>
    </w:p>
    <w:p w14:paraId="0C68CFA1" w14:textId="77777777" w:rsidR="00005566" w:rsidRPr="00E34204" w:rsidRDefault="0038588C" w:rsidP="00005566">
      <w:pPr>
        <w:spacing w:line="360" w:lineRule="auto"/>
        <w:jc w:val="both"/>
        <w:rPr>
          <w:rFonts w:ascii="Arial" w:hAnsi="Arial" w:cs="Arial"/>
          <w:b/>
          <w:bCs/>
          <w:sz w:val="24"/>
          <w:szCs w:val="24"/>
        </w:rPr>
      </w:pPr>
      <w:r>
        <w:rPr>
          <w:rFonts w:ascii="Arial" w:hAnsi="Arial" w:cs="Arial"/>
          <w:b/>
          <w:bCs/>
          <w:sz w:val="24"/>
          <w:szCs w:val="24"/>
        </w:rPr>
        <w:t xml:space="preserve">ITEM </w:t>
      </w:r>
      <w:r w:rsidR="00005566">
        <w:rPr>
          <w:rFonts w:ascii="Arial" w:hAnsi="Arial" w:cs="Arial"/>
          <w:b/>
          <w:bCs/>
          <w:sz w:val="24"/>
          <w:szCs w:val="24"/>
        </w:rPr>
        <w:t>1</w:t>
      </w:r>
      <w:r>
        <w:rPr>
          <w:rFonts w:ascii="Arial" w:hAnsi="Arial" w:cs="Arial"/>
          <w:b/>
          <w:bCs/>
          <w:sz w:val="24"/>
          <w:szCs w:val="24"/>
        </w:rPr>
        <w:t>4</w:t>
      </w:r>
      <w:r w:rsidR="00005566">
        <w:rPr>
          <w:rFonts w:ascii="Arial" w:hAnsi="Arial" w:cs="Arial"/>
          <w:b/>
          <w:bCs/>
          <w:sz w:val="24"/>
          <w:szCs w:val="24"/>
        </w:rPr>
        <w:t xml:space="preserve">- </w:t>
      </w:r>
      <w:r w:rsidR="00717395" w:rsidRPr="00E34204">
        <w:rPr>
          <w:rFonts w:ascii="Arial" w:hAnsi="Arial" w:cs="Arial"/>
          <w:b/>
          <w:bCs/>
          <w:sz w:val="24"/>
          <w:szCs w:val="24"/>
        </w:rPr>
        <w:t>LUVA ELETRODUTO GALVANIZADO DE2"</w:t>
      </w:r>
    </w:p>
    <w:p w14:paraId="2BF21893" w14:textId="77777777" w:rsidR="00005566" w:rsidRPr="00E34204" w:rsidRDefault="00005566" w:rsidP="00005566">
      <w:pPr>
        <w:spacing w:line="360" w:lineRule="auto"/>
        <w:jc w:val="both"/>
        <w:rPr>
          <w:rFonts w:ascii="Arial" w:hAnsi="Arial" w:cs="Arial"/>
          <w:b/>
          <w:bCs/>
          <w:sz w:val="24"/>
          <w:szCs w:val="24"/>
        </w:rPr>
      </w:pPr>
      <w:r>
        <w:rPr>
          <w:rFonts w:ascii="Arial" w:hAnsi="Arial" w:cs="Arial"/>
          <w:b/>
          <w:bCs/>
          <w:sz w:val="24"/>
          <w:szCs w:val="24"/>
        </w:rPr>
        <w:t xml:space="preserve">Código: </w:t>
      </w:r>
      <w:r w:rsidR="00717395" w:rsidRPr="00717395">
        <w:rPr>
          <w:rFonts w:ascii="Arial" w:eastAsia="Arial" w:hAnsi="Arial" w:cs="Arial"/>
          <w:bCs/>
          <w:sz w:val="24"/>
          <w:szCs w:val="24"/>
          <w:lang w:eastAsia="pt-BR"/>
        </w:rPr>
        <w:t>010.280.0017-3</w:t>
      </w:r>
    </w:p>
    <w:p w14:paraId="01A58504" w14:textId="77777777" w:rsidR="00005566" w:rsidRPr="00E34204" w:rsidRDefault="00005566" w:rsidP="00005566">
      <w:pPr>
        <w:spacing w:line="360" w:lineRule="auto"/>
        <w:jc w:val="both"/>
        <w:rPr>
          <w:rFonts w:ascii="Arial" w:hAnsi="Arial" w:cs="Arial"/>
          <w:b/>
          <w:bCs/>
          <w:sz w:val="24"/>
          <w:szCs w:val="24"/>
        </w:rPr>
      </w:pPr>
      <w:r>
        <w:rPr>
          <w:rFonts w:ascii="Arial" w:hAnsi="Arial" w:cs="Arial"/>
          <w:b/>
          <w:bCs/>
          <w:sz w:val="24"/>
          <w:szCs w:val="24"/>
        </w:rPr>
        <w:t xml:space="preserve">Quantidade: </w:t>
      </w:r>
      <w:r w:rsidR="00717395">
        <w:rPr>
          <w:rFonts w:ascii="Arial" w:hAnsi="Arial" w:cs="Arial"/>
          <w:b/>
          <w:bCs/>
          <w:sz w:val="24"/>
          <w:szCs w:val="24"/>
        </w:rPr>
        <w:t>10 peças</w:t>
      </w:r>
    </w:p>
    <w:p w14:paraId="45EC941D" w14:textId="77777777" w:rsidR="00005566" w:rsidRDefault="00005566" w:rsidP="00717395">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717395" w:rsidRPr="00717395">
        <w:rPr>
          <w:rFonts w:ascii="Arial" w:eastAsia="Arial" w:hAnsi="Arial" w:cs="Arial"/>
          <w:bCs/>
          <w:sz w:val="24"/>
          <w:szCs w:val="24"/>
          <w:lang w:eastAsia="pt-BR"/>
        </w:rPr>
        <w:t xml:space="preserve">Luva eletroduto galvanizada </w:t>
      </w:r>
      <w:proofErr w:type="spellStart"/>
      <w:proofErr w:type="gramStart"/>
      <w:r w:rsidR="00717395" w:rsidRPr="00717395">
        <w:rPr>
          <w:rFonts w:ascii="Arial" w:eastAsia="Arial" w:hAnsi="Arial" w:cs="Arial"/>
          <w:bCs/>
          <w:sz w:val="24"/>
          <w:szCs w:val="24"/>
          <w:lang w:eastAsia="pt-BR"/>
        </w:rPr>
        <w:t>semi</w:t>
      </w:r>
      <w:proofErr w:type="spellEnd"/>
      <w:r w:rsidR="00717395" w:rsidRPr="00717395">
        <w:rPr>
          <w:rFonts w:ascii="Arial" w:eastAsia="Arial" w:hAnsi="Arial" w:cs="Arial"/>
          <w:bCs/>
          <w:sz w:val="24"/>
          <w:szCs w:val="24"/>
          <w:lang w:eastAsia="pt-BR"/>
        </w:rPr>
        <w:t xml:space="preserve"> pesado</w:t>
      </w:r>
      <w:proofErr w:type="gramEnd"/>
      <w:r w:rsidR="00717395" w:rsidRPr="00717395">
        <w:rPr>
          <w:rFonts w:ascii="Arial" w:eastAsia="Arial" w:hAnsi="Arial" w:cs="Arial"/>
          <w:bCs/>
          <w:sz w:val="24"/>
          <w:szCs w:val="24"/>
          <w:lang w:eastAsia="pt-BR"/>
        </w:rPr>
        <w:t xml:space="preserve">, Diâmetro 2”, fabricada em aço carbono e acabamento galvanizado a fogo / imersão a </w:t>
      </w:r>
      <w:r w:rsidR="004502E6" w:rsidRPr="00717395">
        <w:rPr>
          <w:rFonts w:ascii="Arial" w:eastAsia="Arial" w:hAnsi="Arial" w:cs="Arial"/>
          <w:bCs/>
          <w:sz w:val="24"/>
          <w:szCs w:val="24"/>
          <w:lang w:eastAsia="pt-BR"/>
        </w:rPr>
        <w:t>quente. Rosca</w:t>
      </w:r>
      <w:r w:rsidR="00717395" w:rsidRPr="00717395">
        <w:rPr>
          <w:rFonts w:ascii="Arial" w:eastAsia="Arial" w:hAnsi="Arial" w:cs="Arial"/>
          <w:bCs/>
          <w:sz w:val="24"/>
          <w:szCs w:val="24"/>
          <w:lang w:eastAsia="pt-BR"/>
        </w:rPr>
        <w:t>: BSP.</w:t>
      </w:r>
    </w:p>
    <w:p w14:paraId="1FFAF614" w14:textId="77777777" w:rsidR="00005566" w:rsidRPr="00E34204" w:rsidRDefault="0038588C" w:rsidP="00005566">
      <w:pPr>
        <w:spacing w:line="360" w:lineRule="auto"/>
        <w:jc w:val="both"/>
        <w:rPr>
          <w:rFonts w:ascii="Arial" w:hAnsi="Arial" w:cs="Arial"/>
          <w:b/>
          <w:bCs/>
          <w:sz w:val="24"/>
          <w:szCs w:val="24"/>
        </w:rPr>
      </w:pPr>
      <w:r>
        <w:rPr>
          <w:rFonts w:ascii="Arial" w:hAnsi="Arial" w:cs="Arial"/>
          <w:b/>
          <w:bCs/>
          <w:sz w:val="24"/>
          <w:szCs w:val="24"/>
        </w:rPr>
        <w:t xml:space="preserve">ITEM </w:t>
      </w:r>
      <w:r w:rsidR="00005566">
        <w:rPr>
          <w:rFonts w:ascii="Arial" w:hAnsi="Arial" w:cs="Arial"/>
          <w:b/>
          <w:bCs/>
          <w:sz w:val="24"/>
          <w:szCs w:val="24"/>
        </w:rPr>
        <w:t>1</w:t>
      </w:r>
      <w:r>
        <w:rPr>
          <w:rFonts w:ascii="Arial" w:hAnsi="Arial" w:cs="Arial"/>
          <w:b/>
          <w:bCs/>
          <w:sz w:val="24"/>
          <w:szCs w:val="24"/>
        </w:rPr>
        <w:t>5</w:t>
      </w:r>
      <w:r w:rsidR="00005566">
        <w:rPr>
          <w:rFonts w:ascii="Arial" w:hAnsi="Arial" w:cs="Arial"/>
          <w:b/>
          <w:bCs/>
          <w:sz w:val="24"/>
          <w:szCs w:val="24"/>
        </w:rPr>
        <w:t xml:space="preserve">- </w:t>
      </w:r>
      <w:r w:rsidR="00717395" w:rsidRPr="00E34204">
        <w:rPr>
          <w:rFonts w:ascii="Arial" w:hAnsi="Arial" w:cs="Arial"/>
          <w:b/>
          <w:bCs/>
          <w:sz w:val="24"/>
          <w:szCs w:val="24"/>
        </w:rPr>
        <w:t>NIPLE CURTO GALVANIZADO PARA ELETRODUTO DE 2"</w:t>
      </w:r>
    </w:p>
    <w:p w14:paraId="79BF1E86" w14:textId="77777777" w:rsidR="00005566" w:rsidRPr="00717395"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717395" w:rsidRPr="00717395">
        <w:rPr>
          <w:rFonts w:ascii="Arial" w:eastAsia="Arial" w:hAnsi="Arial" w:cs="Arial"/>
          <w:bCs/>
          <w:sz w:val="24"/>
          <w:szCs w:val="24"/>
          <w:lang w:eastAsia="pt-BR"/>
        </w:rPr>
        <w:t>019.090.0022-2</w:t>
      </w:r>
    </w:p>
    <w:p w14:paraId="340302E6"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717395">
        <w:rPr>
          <w:rFonts w:ascii="Arial" w:hAnsi="Arial" w:cs="Arial"/>
          <w:b/>
          <w:bCs/>
          <w:sz w:val="24"/>
          <w:szCs w:val="24"/>
        </w:rPr>
        <w:t>3 peças</w:t>
      </w:r>
    </w:p>
    <w:p w14:paraId="72931415" w14:textId="77777777" w:rsidR="00005566" w:rsidRDefault="00005566" w:rsidP="00717395">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proofErr w:type="spellStart"/>
      <w:r w:rsidR="00717395" w:rsidRPr="00717395">
        <w:rPr>
          <w:rFonts w:ascii="Arial" w:eastAsia="Arial" w:hAnsi="Arial" w:cs="Arial"/>
          <w:bCs/>
          <w:sz w:val="24"/>
          <w:szCs w:val="24"/>
          <w:lang w:eastAsia="pt-BR"/>
        </w:rPr>
        <w:t>Niple</w:t>
      </w:r>
      <w:proofErr w:type="spellEnd"/>
      <w:r w:rsidR="00717395" w:rsidRPr="00717395">
        <w:rPr>
          <w:rFonts w:ascii="Arial" w:eastAsia="Arial" w:hAnsi="Arial" w:cs="Arial"/>
          <w:bCs/>
          <w:sz w:val="24"/>
          <w:szCs w:val="24"/>
          <w:lang w:eastAsia="pt-BR"/>
        </w:rPr>
        <w:t xml:space="preserve"> do tipo Curto, galvanizado para eletroduto. Feito em aço 1020 galvanizado à fogo com elevada </w:t>
      </w:r>
      <w:proofErr w:type="spellStart"/>
      <w:r w:rsidR="00717395" w:rsidRPr="00717395">
        <w:rPr>
          <w:rFonts w:ascii="Arial" w:eastAsia="Arial" w:hAnsi="Arial" w:cs="Arial"/>
          <w:bCs/>
          <w:sz w:val="24"/>
          <w:szCs w:val="24"/>
          <w:lang w:eastAsia="pt-BR"/>
        </w:rPr>
        <w:t>resistênciamecânica</w:t>
      </w:r>
      <w:proofErr w:type="spellEnd"/>
      <w:r w:rsidR="00717395" w:rsidRPr="00717395">
        <w:rPr>
          <w:rFonts w:ascii="Arial" w:eastAsia="Arial" w:hAnsi="Arial" w:cs="Arial"/>
          <w:bCs/>
          <w:sz w:val="24"/>
          <w:szCs w:val="24"/>
          <w:lang w:eastAsia="pt-BR"/>
        </w:rPr>
        <w:t xml:space="preserve"> e a corrosão, com acabamento em pintura epóxi na cor cinza, com 2 roscas externas do tipo BSP compatível com eletrodutos de 2" de diâmetro (bitola). Possui comprimento de 50mm.</w:t>
      </w:r>
    </w:p>
    <w:p w14:paraId="0F76645D" w14:textId="77777777" w:rsidR="00005566" w:rsidRPr="00E34204" w:rsidRDefault="0038588C" w:rsidP="00005566">
      <w:pPr>
        <w:spacing w:line="360" w:lineRule="auto"/>
        <w:jc w:val="both"/>
        <w:rPr>
          <w:rFonts w:ascii="Arial" w:hAnsi="Arial" w:cs="Arial"/>
          <w:b/>
          <w:bCs/>
          <w:sz w:val="24"/>
          <w:szCs w:val="24"/>
        </w:rPr>
      </w:pPr>
      <w:r>
        <w:rPr>
          <w:rFonts w:ascii="Arial" w:hAnsi="Arial" w:cs="Arial"/>
          <w:b/>
          <w:bCs/>
          <w:sz w:val="24"/>
          <w:szCs w:val="24"/>
        </w:rPr>
        <w:t xml:space="preserve">ITEM </w:t>
      </w:r>
      <w:r w:rsidR="00005566">
        <w:rPr>
          <w:rFonts w:ascii="Arial" w:hAnsi="Arial" w:cs="Arial"/>
          <w:b/>
          <w:bCs/>
          <w:sz w:val="24"/>
          <w:szCs w:val="24"/>
        </w:rPr>
        <w:t>1</w:t>
      </w:r>
      <w:r>
        <w:rPr>
          <w:rFonts w:ascii="Arial" w:hAnsi="Arial" w:cs="Arial"/>
          <w:b/>
          <w:bCs/>
          <w:sz w:val="24"/>
          <w:szCs w:val="24"/>
        </w:rPr>
        <w:t>6</w:t>
      </w:r>
      <w:r w:rsidR="00005566">
        <w:rPr>
          <w:rFonts w:ascii="Arial" w:hAnsi="Arial" w:cs="Arial"/>
          <w:b/>
          <w:bCs/>
          <w:sz w:val="24"/>
          <w:szCs w:val="24"/>
        </w:rPr>
        <w:t xml:space="preserve">- </w:t>
      </w:r>
      <w:r w:rsidR="00717395" w:rsidRPr="00E34204">
        <w:rPr>
          <w:rFonts w:ascii="Arial" w:hAnsi="Arial" w:cs="Arial"/>
          <w:b/>
          <w:bCs/>
          <w:sz w:val="24"/>
          <w:szCs w:val="24"/>
        </w:rPr>
        <w:t>CAIXA MEDIÇAO CEMIG CM4</w:t>
      </w:r>
    </w:p>
    <w:p w14:paraId="4BF50BA4" w14:textId="77777777" w:rsidR="00005566" w:rsidRPr="00717395"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717395" w:rsidRPr="00717395">
        <w:rPr>
          <w:rFonts w:ascii="Arial" w:eastAsia="Arial" w:hAnsi="Arial" w:cs="Arial"/>
          <w:bCs/>
          <w:sz w:val="24"/>
          <w:szCs w:val="24"/>
          <w:lang w:eastAsia="pt-BR"/>
        </w:rPr>
        <w:t>010.096.0067-8</w:t>
      </w:r>
    </w:p>
    <w:p w14:paraId="12CC73D7"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717395">
        <w:rPr>
          <w:rFonts w:ascii="Arial" w:hAnsi="Arial" w:cs="Arial"/>
          <w:b/>
          <w:bCs/>
          <w:sz w:val="24"/>
          <w:szCs w:val="24"/>
        </w:rPr>
        <w:t>1 unidade</w:t>
      </w:r>
    </w:p>
    <w:p w14:paraId="4884A9BD" w14:textId="77777777" w:rsidR="00005566" w:rsidRDefault="00005566" w:rsidP="00717395">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717395" w:rsidRPr="00717395">
        <w:rPr>
          <w:rFonts w:ascii="Arial" w:eastAsia="Arial" w:hAnsi="Arial" w:cs="Arial"/>
          <w:bCs/>
          <w:sz w:val="24"/>
          <w:szCs w:val="24"/>
          <w:lang w:eastAsia="pt-BR"/>
        </w:rPr>
        <w:t>Caixa para padrão CEMIG, modelo CM4, do tipo Polifásica. Feita em chapa, para instalações de Embutir/Sobrepor, dimensões de 26x49x57cm (</w:t>
      </w:r>
      <w:proofErr w:type="spellStart"/>
      <w:r w:rsidR="00717395" w:rsidRPr="00717395">
        <w:rPr>
          <w:rFonts w:ascii="Arial" w:eastAsia="Arial" w:hAnsi="Arial" w:cs="Arial"/>
          <w:bCs/>
          <w:sz w:val="24"/>
          <w:szCs w:val="24"/>
          <w:lang w:eastAsia="pt-BR"/>
        </w:rPr>
        <w:t>AxLxC</w:t>
      </w:r>
      <w:proofErr w:type="spellEnd"/>
      <w:r w:rsidR="00717395" w:rsidRPr="00717395">
        <w:rPr>
          <w:rFonts w:ascii="Arial" w:eastAsia="Arial" w:hAnsi="Arial" w:cs="Arial"/>
          <w:bCs/>
          <w:sz w:val="24"/>
          <w:szCs w:val="24"/>
          <w:lang w:eastAsia="pt-BR"/>
        </w:rPr>
        <w:t>). Homologado pela CEMIG.</w:t>
      </w:r>
    </w:p>
    <w:p w14:paraId="24709F10" w14:textId="77777777" w:rsidR="00005566" w:rsidRPr="00E34204" w:rsidRDefault="0038588C" w:rsidP="00005566">
      <w:pPr>
        <w:spacing w:line="360" w:lineRule="auto"/>
        <w:jc w:val="both"/>
        <w:rPr>
          <w:rFonts w:ascii="Arial" w:hAnsi="Arial" w:cs="Arial"/>
          <w:b/>
          <w:bCs/>
          <w:sz w:val="24"/>
          <w:szCs w:val="24"/>
        </w:rPr>
      </w:pPr>
      <w:r>
        <w:rPr>
          <w:rFonts w:ascii="Arial" w:hAnsi="Arial" w:cs="Arial"/>
          <w:b/>
          <w:bCs/>
          <w:sz w:val="24"/>
          <w:szCs w:val="24"/>
        </w:rPr>
        <w:t xml:space="preserve">ITEM </w:t>
      </w:r>
      <w:r w:rsidR="00005566">
        <w:rPr>
          <w:rFonts w:ascii="Arial" w:hAnsi="Arial" w:cs="Arial"/>
          <w:b/>
          <w:bCs/>
          <w:sz w:val="24"/>
          <w:szCs w:val="24"/>
        </w:rPr>
        <w:t>1</w:t>
      </w:r>
      <w:r>
        <w:rPr>
          <w:rFonts w:ascii="Arial" w:hAnsi="Arial" w:cs="Arial"/>
          <w:b/>
          <w:bCs/>
          <w:sz w:val="24"/>
          <w:szCs w:val="24"/>
        </w:rPr>
        <w:t>7</w:t>
      </w:r>
      <w:r w:rsidR="00005566">
        <w:rPr>
          <w:rFonts w:ascii="Arial" w:hAnsi="Arial" w:cs="Arial"/>
          <w:b/>
          <w:bCs/>
          <w:sz w:val="24"/>
          <w:szCs w:val="24"/>
        </w:rPr>
        <w:t xml:space="preserve">- </w:t>
      </w:r>
      <w:r w:rsidR="00717395" w:rsidRPr="00E34204">
        <w:rPr>
          <w:rFonts w:ascii="Arial" w:hAnsi="Arial" w:cs="Arial"/>
          <w:b/>
          <w:bCs/>
          <w:sz w:val="24"/>
          <w:szCs w:val="24"/>
        </w:rPr>
        <w:t>PARAFUSO GALVANIZADO A FOGO 1/2'' X 1 1/2''</w:t>
      </w:r>
    </w:p>
    <w:p w14:paraId="0F92F5C4" w14:textId="77777777" w:rsidR="00005566" w:rsidRPr="00717395"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717395" w:rsidRPr="00717395">
        <w:rPr>
          <w:rFonts w:ascii="Arial" w:eastAsia="Arial" w:hAnsi="Arial" w:cs="Arial"/>
          <w:bCs/>
          <w:sz w:val="24"/>
          <w:szCs w:val="24"/>
          <w:lang w:eastAsia="pt-BR"/>
        </w:rPr>
        <w:t>005.592.0183-8</w:t>
      </w:r>
    </w:p>
    <w:p w14:paraId="13EB2896"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717395">
        <w:rPr>
          <w:rFonts w:ascii="Arial" w:hAnsi="Arial" w:cs="Arial"/>
          <w:b/>
          <w:bCs/>
          <w:sz w:val="24"/>
          <w:szCs w:val="24"/>
        </w:rPr>
        <w:t>150 peças</w:t>
      </w:r>
    </w:p>
    <w:p w14:paraId="3F80C7CD" w14:textId="77777777" w:rsidR="00005566" w:rsidRDefault="00005566" w:rsidP="00717395">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717395" w:rsidRPr="00717395">
        <w:rPr>
          <w:rFonts w:ascii="Arial" w:eastAsia="Arial" w:hAnsi="Arial" w:cs="Arial"/>
          <w:bCs/>
          <w:sz w:val="24"/>
          <w:szCs w:val="24"/>
          <w:lang w:eastAsia="pt-BR"/>
        </w:rPr>
        <w:t xml:space="preserve">Parafuso cabeça sextavada; rosca inteira; galvanização a fogo; Rosca </w:t>
      </w:r>
      <w:r w:rsidR="00C10326" w:rsidRPr="00717395">
        <w:rPr>
          <w:rFonts w:ascii="Arial" w:eastAsia="Arial" w:hAnsi="Arial" w:cs="Arial"/>
          <w:bCs/>
          <w:sz w:val="24"/>
          <w:szCs w:val="24"/>
          <w:lang w:eastAsia="pt-BR"/>
        </w:rPr>
        <w:t>UNC (</w:t>
      </w:r>
      <w:r w:rsidR="00717395" w:rsidRPr="00717395">
        <w:rPr>
          <w:rFonts w:ascii="Arial" w:eastAsia="Arial" w:hAnsi="Arial" w:cs="Arial"/>
          <w:bCs/>
          <w:sz w:val="24"/>
          <w:szCs w:val="24"/>
          <w:lang w:eastAsia="pt-BR"/>
        </w:rPr>
        <w:t>rosca grossa</w:t>
      </w:r>
      <w:r w:rsidR="00C10326" w:rsidRPr="00717395">
        <w:rPr>
          <w:rFonts w:ascii="Arial" w:eastAsia="Arial" w:hAnsi="Arial" w:cs="Arial"/>
          <w:bCs/>
          <w:sz w:val="24"/>
          <w:szCs w:val="24"/>
          <w:lang w:eastAsia="pt-BR"/>
        </w:rPr>
        <w:t>); produzido</w:t>
      </w:r>
      <w:r w:rsidR="00717395" w:rsidRPr="00717395">
        <w:rPr>
          <w:rFonts w:ascii="Arial" w:eastAsia="Arial" w:hAnsi="Arial" w:cs="Arial"/>
          <w:bCs/>
          <w:sz w:val="24"/>
          <w:szCs w:val="24"/>
          <w:lang w:eastAsia="pt-BR"/>
        </w:rPr>
        <w:t xml:space="preserve"> conforme a norma ASTM A325, acabamento: galvanizado a </w:t>
      </w:r>
      <w:r w:rsidR="00C10326" w:rsidRPr="00717395">
        <w:rPr>
          <w:rFonts w:ascii="Arial" w:eastAsia="Arial" w:hAnsi="Arial" w:cs="Arial"/>
          <w:bCs/>
          <w:sz w:val="24"/>
          <w:szCs w:val="24"/>
          <w:lang w:eastAsia="pt-BR"/>
        </w:rPr>
        <w:t>fogo; Diâmetro</w:t>
      </w:r>
      <w:r w:rsidR="00717395" w:rsidRPr="00717395">
        <w:rPr>
          <w:rFonts w:ascii="Arial" w:eastAsia="Arial" w:hAnsi="Arial" w:cs="Arial"/>
          <w:bCs/>
          <w:sz w:val="24"/>
          <w:szCs w:val="24"/>
          <w:lang w:eastAsia="pt-BR"/>
        </w:rPr>
        <w:t>: 1/2"; Comprimento: 1.1/2"; Rosca: Inteira; Material: Aço de alta resistência. Cada parafuso deverá ser fornecido com 1 porca sextavada de 1/2" galvanizada a fogo com rosca UNC, 2 arruelas lisas de 1/2” galvanizadas a fogo (27mm de diâmetro externo) e 1 arruela de pressão de 1/2" galvanizada a fogo.</w:t>
      </w:r>
    </w:p>
    <w:p w14:paraId="4A7DDDFC" w14:textId="77777777" w:rsidR="00005566" w:rsidRPr="00E34204" w:rsidRDefault="0038588C" w:rsidP="00005566">
      <w:pPr>
        <w:spacing w:line="360" w:lineRule="auto"/>
        <w:jc w:val="both"/>
        <w:rPr>
          <w:rFonts w:ascii="Arial" w:hAnsi="Arial" w:cs="Arial"/>
          <w:b/>
          <w:bCs/>
          <w:sz w:val="24"/>
          <w:szCs w:val="24"/>
        </w:rPr>
      </w:pPr>
      <w:r>
        <w:rPr>
          <w:rFonts w:ascii="Arial" w:hAnsi="Arial" w:cs="Arial"/>
          <w:b/>
          <w:bCs/>
          <w:sz w:val="24"/>
          <w:szCs w:val="24"/>
        </w:rPr>
        <w:t xml:space="preserve">ITEM </w:t>
      </w:r>
      <w:r w:rsidR="00005566">
        <w:rPr>
          <w:rFonts w:ascii="Arial" w:hAnsi="Arial" w:cs="Arial"/>
          <w:b/>
          <w:bCs/>
          <w:sz w:val="24"/>
          <w:szCs w:val="24"/>
        </w:rPr>
        <w:t>1</w:t>
      </w:r>
      <w:r>
        <w:rPr>
          <w:rFonts w:ascii="Arial" w:hAnsi="Arial" w:cs="Arial"/>
          <w:b/>
          <w:bCs/>
          <w:sz w:val="24"/>
          <w:szCs w:val="24"/>
        </w:rPr>
        <w:t>8</w:t>
      </w:r>
      <w:r w:rsidR="00005566">
        <w:rPr>
          <w:rFonts w:ascii="Arial" w:hAnsi="Arial" w:cs="Arial"/>
          <w:b/>
          <w:bCs/>
          <w:sz w:val="24"/>
          <w:szCs w:val="24"/>
        </w:rPr>
        <w:t xml:space="preserve">- </w:t>
      </w:r>
      <w:r w:rsidR="00717395" w:rsidRPr="00E34204">
        <w:rPr>
          <w:rFonts w:ascii="Arial" w:hAnsi="Arial" w:cs="Arial"/>
          <w:b/>
          <w:bCs/>
          <w:sz w:val="24"/>
          <w:szCs w:val="24"/>
        </w:rPr>
        <w:t>LEITO 3000x600x100mm GALVANIZADO PESADO</w:t>
      </w:r>
    </w:p>
    <w:p w14:paraId="59B9F692" w14:textId="77777777" w:rsidR="00005566" w:rsidRPr="00717395"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717395" w:rsidRPr="00717395">
        <w:rPr>
          <w:rFonts w:ascii="Arial" w:eastAsia="Arial" w:hAnsi="Arial" w:cs="Arial"/>
          <w:bCs/>
          <w:sz w:val="24"/>
          <w:szCs w:val="24"/>
          <w:lang w:eastAsia="pt-BR"/>
        </w:rPr>
        <w:t>010.229.0057-5</w:t>
      </w:r>
    </w:p>
    <w:p w14:paraId="4E3519B4"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717395">
        <w:rPr>
          <w:rFonts w:ascii="Arial" w:hAnsi="Arial" w:cs="Arial"/>
          <w:b/>
          <w:bCs/>
          <w:sz w:val="24"/>
          <w:szCs w:val="24"/>
        </w:rPr>
        <w:t>7 peças</w:t>
      </w:r>
    </w:p>
    <w:p w14:paraId="6627DFFC" w14:textId="77777777" w:rsidR="00005566" w:rsidRDefault="00005566" w:rsidP="00717395">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717395" w:rsidRPr="00717395">
        <w:rPr>
          <w:rFonts w:ascii="Arial" w:eastAsia="Arial" w:hAnsi="Arial" w:cs="Arial"/>
          <w:bCs/>
          <w:sz w:val="24"/>
          <w:szCs w:val="24"/>
          <w:lang w:eastAsia="pt-BR"/>
        </w:rPr>
        <w:t xml:space="preserve">Leito pesado para cabos, largura 600 mm, altura 100 mm, fabricado em chapa de aço galvanizado à fogo, aba externa, em peças de 3 metros, longarinas em chapa de aço esp. </w:t>
      </w:r>
      <w:proofErr w:type="spellStart"/>
      <w:r w:rsidR="00717395" w:rsidRPr="00717395">
        <w:rPr>
          <w:rFonts w:ascii="Arial" w:eastAsia="Arial" w:hAnsi="Arial" w:cs="Arial"/>
          <w:bCs/>
          <w:sz w:val="24"/>
          <w:szCs w:val="24"/>
          <w:lang w:eastAsia="pt-BR"/>
        </w:rPr>
        <w:t>mín</w:t>
      </w:r>
      <w:proofErr w:type="spellEnd"/>
      <w:r w:rsidR="00717395" w:rsidRPr="00717395">
        <w:rPr>
          <w:rFonts w:ascii="Arial" w:eastAsia="Arial" w:hAnsi="Arial" w:cs="Arial"/>
          <w:bCs/>
          <w:sz w:val="24"/>
          <w:szCs w:val="24"/>
          <w:lang w:eastAsia="pt-BR"/>
        </w:rPr>
        <w:t xml:space="preserve"> #14 USG unidas a travessas 38 X 19 mm em chapa de aço espessura mín. 16 USG.</w:t>
      </w:r>
    </w:p>
    <w:p w14:paraId="22C8BF55" w14:textId="77777777" w:rsidR="00005566" w:rsidRPr="00E34204" w:rsidRDefault="0038588C" w:rsidP="00005566">
      <w:pPr>
        <w:spacing w:line="360" w:lineRule="auto"/>
        <w:jc w:val="both"/>
        <w:rPr>
          <w:rFonts w:ascii="Arial" w:hAnsi="Arial" w:cs="Arial"/>
          <w:b/>
          <w:bCs/>
          <w:sz w:val="24"/>
          <w:szCs w:val="24"/>
        </w:rPr>
      </w:pPr>
      <w:r>
        <w:rPr>
          <w:rFonts w:ascii="Arial" w:hAnsi="Arial" w:cs="Arial"/>
          <w:b/>
          <w:bCs/>
          <w:sz w:val="24"/>
          <w:szCs w:val="24"/>
        </w:rPr>
        <w:t xml:space="preserve">ITEM </w:t>
      </w:r>
      <w:r w:rsidR="00005566">
        <w:rPr>
          <w:rFonts w:ascii="Arial" w:hAnsi="Arial" w:cs="Arial"/>
          <w:b/>
          <w:bCs/>
          <w:sz w:val="24"/>
          <w:szCs w:val="24"/>
        </w:rPr>
        <w:t>1</w:t>
      </w:r>
      <w:r w:rsidR="00717395">
        <w:rPr>
          <w:rFonts w:ascii="Arial" w:hAnsi="Arial" w:cs="Arial"/>
          <w:b/>
          <w:bCs/>
          <w:sz w:val="24"/>
          <w:szCs w:val="24"/>
        </w:rPr>
        <w:t>9</w:t>
      </w:r>
      <w:r w:rsidR="00005566">
        <w:rPr>
          <w:rFonts w:ascii="Arial" w:hAnsi="Arial" w:cs="Arial"/>
          <w:b/>
          <w:bCs/>
          <w:sz w:val="24"/>
          <w:szCs w:val="24"/>
        </w:rPr>
        <w:t xml:space="preserve">- </w:t>
      </w:r>
      <w:r w:rsidR="00717395" w:rsidRPr="00E34204">
        <w:rPr>
          <w:rFonts w:ascii="Arial" w:hAnsi="Arial" w:cs="Arial"/>
          <w:b/>
          <w:bCs/>
          <w:sz w:val="24"/>
          <w:szCs w:val="24"/>
        </w:rPr>
        <w:t>PARAFUSO CABEÇA LENTILHA AUTO-TRAVANTE 3/8" x 3/4"</w:t>
      </w:r>
    </w:p>
    <w:p w14:paraId="0A60F23B" w14:textId="77777777" w:rsidR="00005566" w:rsidRPr="00717395"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717395" w:rsidRPr="00717395">
        <w:rPr>
          <w:rFonts w:ascii="Arial" w:eastAsia="Arial" w:hAnsi="Arial" w:cs="Arial"/>
          <w:bCs/>
          <w:sz w:val="24"/>
          <w:szCs w:val="24"/>
          <w:lang w:eastAsia="pt-BR"/>
        </w:rPr>
        <w:t>032.522.0028-8</w:t>
      </w:r>
    </w:p>
    <w:p w14:paraId="44396673"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717395">
        <w:rPr>
          <w:rFonts w:ascii="Arial" w:hAnsi="Arial" w:cs="Arial"/>
          <w:b/>
          <w:bCs/>
          <w:sz w:val="24"/>
          <w:szCs w:val="24"/>
        </w:rPr>
        <w:t>350 peças</w:t>
      </w:r>
    </w:p>
    <w:p w14:paraId="691C1946" w14:textId="77777777" w:rsidR="00005566" w:rsidRDefault="00005566" w:rsidP="00097414">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097414" w:rsidRPr="00097414">
        <w:rPr>
          <w:rFonts w:ascii="Arial" w:eastAsia="Arial" w:hAnsi="Arial" w:cs="Arial"/>
          <w:bCs/>
          <w:sz w:val="24"/>
          <w:szCs w:val="24"/>
          <w:lang w:eastAsia="pt-BR"/>
        </w:rPr>
        <w:t xml:space="preserve">Parafuso para Eletrocalha com Cabeça Lentilha com Trava, em aço carbono, com acabamento galvanizado, </w:t>
      </w:r>
      <w:proofErr w:type="gramStart"/>
      <w:r w:rsidR="00097414" w:rsidRPr="00097414">
        <w:rPr>
          <w:rFonts w:ascii="Arial" w:eastAsia="Arial" w:hAnsi="Arial" w:cs="Arial"/>
          <w:bCs/>
          <w:sz w:val="24"/>
          <w:szCs w:val="24"/>
          <w:lang w:eastAsia="pt-BR"/>
        </w:rPr>
        <w:t>Com</w:t>
      </w:r>
      <w:proofErr w:type="gramEnd"/>
      <w:r w:rsidR="00097414" w:rsidRPr="00097414">
        <w:rPr>
          <w:rFonts w:ascii="Arial" w:eastAsia="Arial" w:hAnsi="Arial" w:cs="Arial"/>
          <w:bCs/>
          <w:sz w:val="24"/>
          <w:szCs w:val="24"/>
          <w:lang w:eastAsia="pt-BR"/>
        </w:rPr>
        <w:t xml:space="preserve"> rosca UNC, rosca direita, medida 3/8”de diâmetro x3/4” de comprimento. Cada parafuso deverá ser fornecido com 1 porca sextavada de 3/8”, com acabamento </w:t>
      </w:r>
      <w:r w:rsidR="00C10326" w:rsidRPr="00097414">
        <w:rPr>
          <w:rFonts w:ascii="Arial" w:eastAsia="Arial" w:hAnsi="Arial" w:cs="Arial"/>
          <w:bCs/>
          <w:sz w:val="24"/>
          <w:szCs w:val="24"/>
          <w:lang w:eastAsia="pt-BR"/>
        </w:rPr>
        <w:t>galvanizado, Rosca</w:t>
      </w:r>
      <w:r w:rsidR="00097414" w:rsidRPr="00097414">
        <w:rPr>
          <w:rFonts w:ascii="Arial" w:eastAsia="Arial" w:hAnsi="Arial" w:cs="Arial"/>
          <w:bCs/>
          <w:sz w:val="24"/>
          <w:szCs w:val="24"/>
          <w:lang w:eastAsia="pt-BR"/>
        </w:rPr>
        <w:t xml:space="preserve">: UNC; Altura: 8,56mm; Chave: 9/16”, Baixo aço carbono; classe resistência grau </w:t>
      </w:r>
      <w:r w:rsidR="00C10326" w:rsidRPr="00097414">
        <w:rPr>
          <w:rFonts w:ascii="Arial" w:eastAsia="Arial" w:hAnsi="Arial" w:cs="Arial"/>
          <w:bCs/>
          <w:sz w:val="24"/>
          <w:szCs w:val="24"/>
          <w:lang w:eastAsia="pt-BR"/>
        </w:rPr>
        <w:t>2; 1</w:t>
      </w:r>
      <w:r w:rsidR="00097414" w:rsidRPr="00097414">
        <w:rPr>
          <w:rFonts w:ascii="Arial" w:eastAsia="Arial" w:hAnsi="Arial" w:cs="Arial"/>
          <w:bCs/>
          <w:sz w:val="24"/>
          <w:szCs w:val="24"/>
          <w:lang w:eastAsia="pt-BR"/>
        </w:rPr>
        <w:t xml:space="preserve"> arruela lisa 3/8” com acabamento galvanizada e 1 arruela de pressão galvanizada.</w:t>
      </w:r>
    </w:p>
    <w:p w14:paraId="760287EA" w14:textId="77777777" w:rsidR="00005566" w:rsidRPr="00E34204" w:rsidRDefault="00717395" w:rsidP="00005566">
      <w:pPr>
        <w:spacing w:line="360" w:lineRule="auto"/>
        <w:jc w:val="both"/>
        <w:rPr>
          <w:rFonts w:ascii="Arial" w:hAnsi="Arial" w:cs="Arial"/>
          <w:b/>
          <w:bCs/>
          <w:sz w:val="24"/>
          <w:szCs w:val="24"/>
        </w:rPr>
      </w:pPr>
      <w:r>
        <w:rPr>
          <w:rFonts w:ascii="Arial" w:hAnsi="Arial" w:cs="Arial"/>
          <w:b/>
          <w:bCs/>
          <w:sz w:val="24"/>
          <w:szCs w:val="24"/>
        </w:rPr>
        <w:t>ITEM 20</w:t>
      </w:r>
      <w:r w:rsidR="00005566">
        <w:rPr>
          <w:rFonts w:ascii="Arial" w:hAnsi="Arial" w:cs="Arial"/>
          <w:b/>
          <w:bCs/>
          <w:sz w:val="24"/>
          <w:szCs w:val="24"/>
        </w:rPr>
        <w:t xml:space="preserve">- </w:t>
      </w:r>
      <w:r w:rsidR="00097414" w:rsidRPr="00E34204">
        <w:rPr>
          <w:rFonts w:ascii="Arial" w:hAnsi="Arial" w:cs="Arial"/>
          <w:b/>
          <w:bCs/>
          <w:sz w:val="24"/>
          <w:szCs w:val="24"/>
        </w:rPr>
        <w:t>TAMPA CANTONEIRA PARA LEITO</w:t>
      </w:r>
    </w:p>
    <w:p w14:paraId="5A251504" w14:textId="77777777" w:rsidR="00005566" w:rsidRPr="00097414"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097414" w:rsidRPr="00097414">
        <w:rPr>
          <w:rFonts w:ascii="Arial" w:eastAsia="Arial" w:hAnsi="Arial" w:cs="Arial"/>
          <w:bCs/>
          <w:sz w:val="24"/>
          <w:szCs w:val="24"/>
          <w:lang w:eastAsia="pt-BR"/>
        </w:rPr>
        <w:t>005.700.0004-4</w:t>
      </w:r>
    </w:p>
    <w:p w14:paraId="5BA421C7"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097414">
        <w:rPr>
          <w:rFonts w:ascii="Arial" w:hAnsi="Arial" w:cs="Arial"/>
          <w:b/>
          <w:bCs/>
          <w:sz w:val="24"/>
          <w:szCs w:val="24"/>
        </w:rPr>
        <w:t>7 peças</w:t>
      </w:r>
    </w:p>
    <w:p w14:paraId="42B0BBA4" w14:textId="77777777" w:rsidR="00005566" w:rsidRDefault="00005566" w:rsidP="00097414">
      <w:pPr>
        <w:spacing w:line="360" w:lineRule="auto"/>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097414" w:rsidRPr="00097414">
        <w:rPr>
          <w:rFonts w:ascii="Arial" w:eastAsia="Arial" w:hAnsi="Arial" w:cs="Arial"/>
          <w:bCs/>
          <w:sz w:val="24"/>
          <w:szCs w:val="24"/>
          <w:lang w:eastAsia="pt-BR"/>
        </w:rPr>
        <w:t>Tampa de encaixe com cantoneira para leito de cabos galvanizada a fogo pesado, nas medidas de3000x600mm, chapa de aço esp. mín. #14 USG.</w:t>
      </w:r>
    </w:p>
    <w:p w14:paraId="111B4F15" w14:textId="77777777" w:rsidR="00005566" w:rsidRPr="00E34204" w:rsidRDefault="00717395" w:rsidP="00005566">
      <w:pPr>
        <w:spacing w:line="360" w:lineRule="auto"/>
        <w:jc w:val="both"/>
        <w:rPr>
          <w:rFonts w:ascii="Arial" w:hAnsi="Arial" w:cs="Arial"/>
          <w:b/>
          <w:bCs/>
          <w:sz w:val="24"/>
          <w:szCs w:val="24"/>
        </w:rPr>
      </w:pPr>
      <w:r>
        <w:rPr>
          <w:rFonts w:ascii="Arial" w:hAnsi="Arial" w:cs="Arial"/>
          <w:b/>
          <w:bCs/>
          <w:sz w:val="24"/>
          <w:szCs w:val="24"/>
        </w:rPr>
        <w:t>ITEM 2</w:t>
      </w:r>
      <w:r w:rsidR="00005566">
        <w:rPr>
          <w:rFonts w:ascii="Arial" w:hAnsi="Arial" w:cs="Arial"/>
          <w:b/>
          <w:bCs/>
          <w:sz w:val="24"/>
          <w:szCs w:val="24"/>
        </w:rPr>
        <w:t xml:space="preserve">1- </w:t>
      </w:r>
      <w:r w:rsidR="00097414" w:rsidRPr="00E34204">
        <w:rPr>
          <w:rFonts w:ascii="Arial" w:hAnsi="Arial" w:cs="Arial"/>
          <w:b/>
          <w:bCs/>
          <w:sz w:val="24"/>
          <w:szCs w:val="24"/>
        </w:rPr>
        <w:t>TÊ VERTICAL DE DESCIDA</w:t>
      </w:r>
    </w:p>
    <w:p w14:paraId="5FB59D90" w14:textId="77777777" w:rsidR="00005566" w:rsidRPr="00097414"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097414" w:rsidRPr="00097414">
        <w:rPr>
          <w:rFonts w:ascii="Arial" w:eastAsia="Arial" w:hAnsi="Arial" w:cs="Arial"/>
          <w:bCs/>
          <w:sz w:val="24"/>
          <w:szCs w:val="24"/>
          <w:lang w:eastAsia="pt-BR"/>
        </w:rPr>
        <w:t>021.180.0002-3</w:t>
      </w:r>
    </w:p>
    <w:p w14:paraId="556A7B59"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097414">
        <w:rPr>
          <w:rFonts w:ascii="Arial" w:hAnsi="Arial" w:cs="Arial"/>
          <w:b/>
          <w:bCs/>
          <w:sz w:val="24"/>
          <w:szCs w:val="24"/>
        </w:rPr>
        <w:t>1 peça</w:t>
      </w:r>
    </w:p>
    <w:p w14:paraId="710ADD98" w14:textId="77777777" w:rsidR="00097414" w:rsidRPr="00097414" w:rsidRDefault="00005566" w:rsidP="00097414">
      <w:pPr>
        <w:spacing w:line="360" w:lineRule="auto"/>
        <w:jc w:val="both"/>
        <w:rPr>
          <w:rFonts w:ascii="Arial" w:hAnsi="Arial" w:cs="Arial"/>
          <w:bCs/>
          <w:sz w:val="24"/>
          <w:szCs w:val="24"/>
        </w:rPr>
      </w:pPr>
      <w:r w:rsidRPr="004A422E">
        <w:rPr>
          <w:rFonts w:ascii="Arial" w:eastAsia="Arial" w:hAnsi="Arial" w:cs="Arial"/>
          <w:bCs/>
          <w:sz w:val="24"/>
          <w:szCs w:val="24"/>
          <w:lang w:eastAsia="pt-BR"/>
        </w:rPr>
        <w:t xml:space="preserve">Descrição do item: </w:t>
      </w:r>
      <w:r w:rsidR="00097414" w:rsidRPr="00097414">
        <w:rPr>
          <w:rFonts w:ascii="Arial" w:hAnsi="Arial" w:cs="Arial"/>
          <w:bCs/>
          <w:sz w:val="24"/>
          <w:szCs w:val="24"/>
        </w:rPr>
        <w:t>Tê vertical de descida 90°Central para acoplamento em leito de cabos, largura 600 mm, altura 100mm, fabricada em chapa de aço galvanizada à fogo esp. mín. #14 USG.</w:t>
      </w:r>
    </w:p>
    <w:p w14:paraId="48E40F5F" w14:textId="77777777" w:rsidR="00005566" w:rsidRDefault="00005566" w:rsidP="00005566">
      <w:pPr>
        <w:rPr>
          <w:rFonts w:ascii="Arial" w:eastAsia="Arial" w:hAnsi="Arial" w:cs="Arial"/>
          <w:bCs/>
          <w:sz w:val="24"/>
          <w:szCs w:val="24"/>
          <w:lang w:eastAsia="pt-BR"/>
        </w:rPr>
      </w:pPr>
    </w:p>
    <w:p w14:paraId="702E92CA" w14:textId="77777777" w:rsidR="00005566" w:rsidRPr="00E34204" w:rsidRDefault="00717395" w:rsidP="00005566">
      <w:pPr>
        <w:spacing w:line="360" w:lineRule="auto"/>
        <w:jc w:val="both"/>
        <w:rPr>
          <w:rFonts w:ascii="Arial" w:hAnsi="Arial" w:cs="Arial"/>
          <w:b/>
          <w:bCs/>
          <w:sz w:val="24"/>
          <w:szCs w:val="24"/>
        </w:rPr>
      </w:pPr>
      <w:r>
        <w:rPr>
          <w:rFonts w:ascii="Arial" w:hAnsi="Arial" w:cs="Arial"/>
          <w:b/>
          <w:bCs/>
          <w:sz w:val="24"/>
          <w:szCs w:val="24"/>
        </w:rPr>
        <w:t>ITEM 22</w:t>
      </w:r>
      <w:r w:rsidR="00005566">
        <w:rPr>
          <w:rFonts w:ascii="Arial" w:hAnsi="Arial" w:cs="Arial"/>
          <w:b/>
          <w:bCs/>
          <w:sz w:val="24"/>
          <w:szCs w:val="24"/>
        </w:rPr>
        <w:t>-</w:t>
      </w:r>
      <w:r w:rsidR="00097414" w:rsidRPr="00E34204">
        <w:rPr>
          <w:rFonts w:ascii="Arial" w:hAnsi="Arial" w:cs="Arial"/>
          <w:b/>
          <w:bCs/>
          <w:sz w:val="24"/>
          <w:szCs w:val="24"/>
        </w:rPr>
        <w:t>TINTA SPRAY 350ML GRAFITE</w:t>
      </w:r>
    </w:p>
    <w:p w14:paraId="45C24312" w14:textId="77777777" w:rsidR="00005566" w:rsidRPr="00097414"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097414" w:rsidRPr="00097414">
        <w:rPr>
          <w:rFonts w:ascii="Arial" w:eastAsia="Arial" w:hAnsi="Arial" w:cs="Arial"/>
          <w:bCs/>
          <w:sz w:val="24"/>
          <w:szCs w:val="24"/>
          <w:lang w:eastAsia="pt-BR"/>
        </w:rPr>
        <w:t>013.240.0020-2</w:t>
      </w:r>
    </w:p>
    <w:p w14:paraId="4893F4C3"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097414">
        <w:rPr>
          <w:rFonts w:ascii="Arial" w:hAnsi="Arial" w:cs="Arial"/>
          <w:b/>
          <w:bCs/>
          <w:sz w:val="24"/>
          <w:szCs w:val="24"/>
        </w:rPr>
        <w:t>6 peças</w:t>
      </w:r>
    </w:p>
    <w:p w14:paraId="6F21B3E7" w14:textId="77777777" w:rsidR="00005566" w:rsidRDefault="00005566" w:rsidP="00097414">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097414" w:rsidRPr="00097414">
        <w:rPr>
          <w:rFonts w:ascii="Arial" w:eastAsia="Arial" w:hAnsi="Arial" w:cs="Arial"/>
          <w:bCs/>
          <w:sz w:val="24"/>
          <w:szCs w:val="24"/>
          <w:lang w:eastAsia="pt-BR"/>
        </w:rPr>
        <w:t xml:space="preserve">Tinta spray 400 ml/250g na cor </w:t>
      </w:r>
      <w:proofErr w:type="spellStart"/>
      <w:r w:rsidR="00097414" w:rsidRPr="00097414">
        <w:rPr>
          <w:rFonts w:ascii="Arial" w:eastAsia="Arial" w:hAnsi="Arial" w:cs="Arial"/>
          <w:bCs/>
          <w:sz w:val="24"/>
          <w:szCs w:val="24"/>
          <w:lang w:eastAsia="pt-BR"/>
        </w:rPr>
        <w:t>GRAFITE.Esmalte</w:t>
      </w:r>
      <w:proofErr w:type="spellEnd"/>
      <w:r w:rsidR="00097414" w:rsidRPr="00097414">
        <w:rPr>
          <w:rFonts w:ascii="Arial" w:eastAsia="Arial" w:hAnsi="Arial" w:cs="Arial"/>
          <w:bCs/>
          <w:sz w:val="24"/>
          <w:szCs w:val="24"/>
          <w:lang w:eastAsia="pt-BR"/>
        </w:rPr>
        <w:t xml:space="preserve"> sintético, alto brilho, secagem rápida, excelente acabamento e resistência. Ideal para metais.</w:t>
      </w:r>
    </w:p>
    <w:p w14:paraId="7AFFA7AA" w14:textId="77777777" w:rsidR="00005566" w:rsidRPr="00E34204" w:rsidRDefault="00097414" w:rsidP="00005566">
      <w:pPr>
        <w:spacing w:line="360" w:lineRule="auto"/>
        <w:jc w:val="both"/>
        <w:rPr>
          <w:rFonts w:ascii="Arial" w:hAnsi="Arial" w:cs="Arial"/>
          <w:b/>
          <w:bCs/>
          <w:sz w:val="24"/>
          <w:szCs w:val="24"/>
        </w:rPr>
      </w:pPr>
      <w:r>
        <w:rPr>
          <w:rFonts w:ascii="Arial" w:hAnsi="Arial" w:cs="Arial"/>
          <w:b/>
          <w:bCs/>
          <w:sz w:val="24"/>
          <w:szCs w:val="24"/>
        </w:rPr>
        <w:t>ITEM 23</w:t>
      </w:r>
      <w:r w:rsidR="00005566">
        <w:rPr>
          <w:rFonts w:ascii="Arial" w:hAnsi="Arial" w:cs="Arial"/>
          <w:b/>
          <w:bCs/>
          <w:sz w:val="24"/>
          <w:szCs w:val="24"/>
        </w:rPr>
        <w:t xml:space="preserve">- </w:t>
      </w:r>
      <w:r w:rsidRPr="00E34204">
        <w:rPr>
          <w:rFonts w:ascii="Arial" w:hAnsi="Arial" w:cs="Arial"/>
          <w:b/>
          <w:bCs/>
          <w:sz w:val="24"/>
          <w:szCs w:val="24"/>
        </w:rPr>
        <w:t>BROCA SDS PLUS 13X300mm</w:t>
      </w:r>
    </w:p>
    <w:p w14:paraId="3CD0239D" w14:textId="77777777" w:rsidR="00005566" w:rsidRPr="00097414"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097414" w:rsidRPr="00097414">
        <w:rPr>
          <w:rFonts w:ascii="Arial" w:eastAsia="Arial" w:hAnsi="Arial" w:cs="Arial"/>
          <w:bCs/>
          <w:sz w:val="24"/>
          <w:szCs w:val="24"/>
          <w:lang w:eastAsia="pt-BR"/>
        </w:rPr>
        <w:t>022.070.0005-1</w:t>
      </w:r>
    </w:p>
    <w:p w14:paraId="17F30572"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097414">
        <w:rPr>
          <w:rFonts w:ascii="Arial" w:hAnsi="Arial" w:cs="Arial"/>
          <w:b/>
          <w:bCs/>
          <w:sz w:val="24"/>
          <w:szCs w:val="24"/>
        </w:rPr>
        <w:t>1 peça</w:t>
      </w:r>
    </w:p>
    <w:p w14:paraId="61249DDC" w14:textId="77777777" w:rsidR="00005566" w:rsidRDefault="00005566" w:rsidP="00097414">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097414" w:rsidRPr="00097414">
        <w:rPr>
          <w:rFonts w:ascii="Arial" w:eastAsia="Arial" w:hAnsi="Arial" w:cs="Arial"/>
          <w:bCs/>
          <w:sz w:val="24"/>
          <w:szCs w:val="24"/>
          <w:lang w:eastAsia="pt-BR"/>
        </w:rPr>
        <w:t xml:space="preserve">Broca de </w:t>
      </w:r>
      <w:proofErr w:type="spellStart"/>
      <w:r w:rsidR="00097414" w:rsidRPr="00097414">
        <w:rPr>
          <w:rFonts w:ascii="Arial" w:eastAsia="Arial" w:hAnsi="Arial" w:cs="Arial"/>
          <w:bCs/>
          <w:sz w:val="24"/>
          <w:szCs w:val="24"/>
          <w:lang w:eastAsia="pt-BR"/>
        </w:rPr>
        <w:t>Vídea</w:t>
      </w:r>
      <w:proofErr w:type="spellEnd"/>
      <w:r w:rsidR="00097414" w:rsidRPr="00097414">
        <w:rPr>
          <w:rFonts w:ascii="Arial" w:eastAsia="Arial" w:hAnsi="Arial" w:cs="Arial"/>
          <w:bCs/>
          <w:sz w:val="24"/>
          <w:szCs w:val="24"/>
          <w:lang w:eastAsia="pt-BR"/>
        </w:rPr>
        <w:t xml:space="preserve"> com encaixe SDS Plus para Concreto 13 mm x 215 mm x 300mm. Para uso em Martelete com encaixe SDS Plus. Diâmetro (D): 13mm; Comprimento total (A): 300mm; Comprimento útil (B): 215mm.</w:t>
      </w:r>
    </w:p>
    <w:p w14:paraId="54C8EAA5" w14:textId="77777777" w:rsidR="00005566" w:rsidRPr="00E34204" w:rsidRDefault="00097414" w:rsidP="00005566">
      <w:pPr>
        <w:spacing w:line="360" w:lineRule="auto"/>
        <w:jc w:val="both"/>
        <w:rPr>
          <w:rFonts w:ascii="Arial" w:hAnsi="Arial" w:cs="Arial"/>
          <w:b/>
          <w:bCs/>
          <w:sz w:val="24"/>
          <w:szCs w:val="24"/>
        </w:rPr>
      </w:pPr>
      <w:r>
        <w:rPr>
          <w:rFonts w:ascii="Arial" w:hAnsi="Arial" w:cs="Arial"/>
          <w:b/>
          <w:bCs/>
          <w:sz w:val="24"/>
          <w:szCs w:val="24"/>
        </w:rPr>
        <w:t>ITEM 24</w:t>
      </w:r>
      <w:r w:rsidR="00005566">
        <w:rPr>
          <w:rFonts w:ascii="Arial" w:hAnsi="Arial" w:cs="Arial"/>
          <w:b/>
          <w:bCs/>
          <w:sz w:val="24"/>
          <w:szCs w:val="24"/>
        </w:rPr>
        <w:t xml:space="preserve">- </w:t>
      </w:r>
      <w:r w:rsidRPr="00E34204">
        <w:rPr>
          <w:rFonts w:ascii="Arial" w:hAnsi="Arial" w:cs="Arial"/>
          <w:b/>
          <w:bCs/>
          <w:sz w:val="24"/>
          <w:szCs w:val="24"/>
        </w:rPr>
        <w:t>BROCA ACO RAPIDO 1/4"</w:t>
      </w:r>
    </w:p>
    <w:p w14:paraId="3ADEA118" w14:textId="77777777" w:rsidR="00005566" w:rsidRPr="00097414"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097414" w:rsidRPr="00097414">
        <w:rPr>
          <w:rFonts w:ascii="Arial" w:eastAsia="Arial" w:hAnsi="Arial" w:cs="Arial"/>
          <w:bCs/>
          <w:sz w:val="24"/>
          <w:szCs w:val="24"/>
          <w:lang w:eastAsia="pt-BR"/>
        </w:rPr>
        <w:t>009.065.0002-8</w:t>
      </w:r>
    </w:p>
    <w:p w14:paraId="09D6F7CE"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097414">
        <w:rPr>
          <w:rFonts w:ascii="Arial" w:hAnsi="Arial" w:cs="Arial"/>
          <w:b/>
          <w:bCs/>
          <w:sz w:val="24"/>
          <w:szCs w:val="24"/>
        </w:rPr>
        <w:t>2 peças</w:t>
      </w:r>
    </w:p>
    <w:p w14:paraId="16ED4466" w14:textId="77777777" w:rsidR="00005566" w:rsidRDefault="00005566" w:rsidP="00097414">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097414" w:rsidRPr="00097414">
        <w:rPr>
          <w:rFonts w:ascii="Arial" w:eastAsia="Arial" w:hAnsi="Arial" w:cs="Arial"/>
          <w:bCs/>
          <w:sz w:val="24"/>
          <w:szCs w:val="24"/>
          <w:lang w:eastAsia="pt-BR"/>
        </w:rPr>
        <w:t>Broca de Aço Rápido HSS para Metal 1/4", Norma DIN</w:t>
      </w:r>
      <w:r w:rsidR="00C10326" w:rsidRPr="00097414">
        <w:rPr>
          <w:rFonts w:ascii="Arial" w:eastAsia="Arial" w:hAnsi="Arial" w:cs="Arial"/>
          <w:bCs/>
          <w:sz w:val="24"/>
          <w:szCs w:val="24"/>
          <w:lang w:eastAsia="pt-BR"/>
        </w:rPr>
        <w:t xml:space="preserve">338, </w:t>
      </w:r>
      <w:proofErr w:type="spellStart"/>
      <w:r w:rsidR="00C10326" w:rsidRPr="00097414">
        <w:rPr>
          <w:rFonts w:ascii="Arial" w:eastAsia="Arial" w:hAnsi="Arial" w:cs="Arial"/>
          <w:bCs/>
          <w:sz w:val="24"/>
          <w:szCs w:val="24"/>
          <w:lang w:eastAsia="pt-BR"/>
        </w:rPr>
        <w:t>canal</w:t>
      </w:r>
      <w:r w:rsidR="00097414" w:rsidRPr="00097414">
        <w:rPr>
          <w:rFonts w:ascii="Arial" w:eastAsia="Arial" w:hAnsi="Arial" w:cs="Arial"/>
          <w:bCs/>
          <w:sz w:val="24"/>
          <w:szCs w:val="24"/>
          <w:lang w:eastAsia="pt-BR"/>
        </w:rPr>
        <w:t>helicoidal</w:t>
      </w:r>
      <w:proofErr w:type="spellEnd"/>
      <w:r w:rsidR="00097414" w:rsidRPr="00097414">
        <w:rPr>
          <w:rFonts w:ascii="Arial" w:eastAsia="Arial" w:hAnsi="Arial" w:cs="Arial"/>
          <w:bCs/>
          <w:sz w:val="24"/>
          <w:szCs w:val="24"/>
          <w:lang w:eastAsia="pt-BR"/>
        </w:rPr>
        <w:t xml:space="preserve"> com haste cilíndrica e corte à direita.</w:t>
      </w:r>
    </w:p>
    <w:p w14:paraId="2765B720" w14:textId="77777777" w:rsidR="00005566" w:rsidRPr="00E34204" w:rsidRDefault="00097414" w:rsidP="00005566">
      <w:pPr>
        <w:spacing w:line="360" w:lineRule="auto"/>
        <w:jc w:val="both"/>
        <w:rPr>
          <w:rFonts w:ascii="Arial" w:hAnsi="Arial" w:cs="Arial"/>
          <w:b/>
          <w:bCs/>
          <w:sz w:val="24"/>
          <w:szCs w:val="24"/>
        </w:rPr>
      </w:pPr>
      <w:r>
        <w:rPr>
          <w:rFonts w:ascii="Arial" w:hAnsi="Arial" w:cs="Arial"/>
          <w:b/>
          <w:bCs/>
          <w:sz w:val="24"/>
          <w:szCs w:val="24"/>
        </w:rPr>
        <w:t>ITEM 25</w:t>
      </w:r>
      <w:r w:rsidR="00005566">
        <w:rPr>
          <w:rFonts w:ascii="Arial" w:hAnsi="Arial" w:cs="Arial"/>
          <w:b/>
          <w:bCs/>
          <w:sz w:val="24"/>
          <w:szCs w:val="24"/>
        </w:rPr>
        <w:t xml:space="preserve">- </w:t>
      </w:r>
      <w:r w:rsidR="006C3E23" w:rsidRPr="00E34204">
        <w:rPr>
          <w:rFonts w:ascii="Arial" w:hAnsi="Arial" w:cs="Arial"/>
          <w:b/>
          <w:bCs/>
          <w:sz w:val="24"/>
          <w:szCs w:val="24"/>
        </w:rPr>
        <w:t>BROCA ACO RAPIDO 3/8"</w:t>
      </w:r>
    </w:p>
    <w:p w14:paraId="042F17B4" w14:textId="77777777" w:rsidR="00005566" w:rsidRPr="006C3E23"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6C3E23" w:rsidRPr="006C3E23">
        <w:rPr>
          <w:rFonts w:ascii="Arial" w:eastAsia="Arial" w:hAnsi="Arial" w:cs="Arial"/>
          <w:bCs/>
          <w:sz w:val="24"/>
          <w:szCs w:val="24"/>
          <w:lang w:eastAsia="pt-BR"/>
        </w:rPr>
        <w:t>009.065.0006-0</w:t>
      </w:r>
    </w:p>
    <w:p w14:paraId="1DACF609"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6C3E23">
        <w:rPr>
          <w:rFonts w:ascii="Arial" w:hAnsi="Arial" w:cs="Arial"/>
          <w:b/>
          <w:bCs/>
          <w:sz w:val="24"/>
          <w:szCs w:val="24"/>
        </w:rPr>
        <w:t>2 peças</w:t>
      </w:r>
    </w:p>
    <w:p w14:paraId="0F67801A" w14:textId="77777777" w:rsidR="006C3E23" w:rsidRDefault="00005566" w:rsidP="006C3E23">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6C3E23" w:rsidRPr="006C3E23">
        <w:rPr>
          <w:rFonts w:ascii="Arial" w:eastAsia="Arial" w:hAnsi="Arial" w:cs="Arial"/>
          <w:bCs/>
          <w:sz w:val="24"/>
          <w:szCs w:val="24"/>
          <w:lang w:eastAsia="pt-BR"/>
        </w:rPr>
        <w:t>Broca de Aço Rápido HSS para Metal 10 mm, Norma DIN</w:t>
      </w:r>
      <w:r w:rsidR="00C10326" w:rsidRPr="006C3E23">
        <w:rPr>
          <w:rFonts w:ascii="Arial" w:eastAsia="Arial" w:hAnsi="Arial" w:cs="Arial"/>
          <w:bCs/>
          <w:sz w:val="24"/>
          <w:szCs w:val="24"/>
          <w:lang w:eastAsia="pt-BR"/>
        </w:rPr>
        <w:t>338, formato</w:t>
      </w:r>
      <w:r w:rsidR="006C3E23" w:rsidRPr="006C3E23">
        <w:rPr>
          <w:rFonts w:ascii="Arial" w:eastAsia="Arial" w:hAnsi="Arial" w:cs="Arial"/>
          <w:bCs/>
          <w:sz w:val="24"/>
          <w:szCs w:val="24"/>
          <w:lang w:eastAsia="pt-BR"/>
        </w:rPr>
        <w:t xml:space="preserve"> helicoidal com haste cilíndrica e corte à direita. Comprimento total 133mm.</w:t>
      </w:r>
    </w:p>
    <w:p w14:paraId="10AA2E34" w14:textId="77777777" w:rsidR="00005566" w:rsidRPr="00E34204" w:rsidRDefault="00005566" w:rsidP="00005566">
      <w:pPr>
        <w:spacing w:line="360" w:lineRule="auto"/>
        <w:jc w:val="both"/>
        <w:rPr>
          <w:rFonts w:ascii="Arial" w:hAnsi="Arial" w:cs="Arial"/>
          <w:b/>
          <w:bCs/>
          <w:sz w:val="24"/>
          <w:szCs w:val="24"/>
        </w:rPr>
      </w:pPr>
      <w:r>
        <w:rPr>
          <w:rFonts w:ascii="Arial" w:hAnsi="Arial" w:cs="Arial"/>
          <w:b/>
          <w:bCs/>
          <w:sz w:val="24"/>
          <w:szCs w:val="24"/>
        </w:rPr>
        <w:t xml:space="preserve">ITEM </w:t>
      </w:r>
      <w:r w:rsidR="00097414">
        <w:rPr>
          <w:rFonts w:ascii="Arial" w:hAnsi="Arial" w:cs="Arial"/>
          <w:b/>
          <w:bCs/>
          <w:sz w:val="24"/>
          <w:szCs w:val="24"/>
        </w:rPr>
        <w:t>26</w:t>
      </w:r>
      <w:r>
        <w:rPr>
          <w:rFonts w:ascii="Arial" w:hAnsi="Arial" w:cs="Arial"/>
          <w:b/>
          <w:bCs/>
          <w:sz w:val="24"/>
          <w:szCs w:val="24"/>
        </w:rPr>
        <w:t xml:space="preserve">- </w:t>
      </w:r>
      <w:r w:rsidR="006C3E23" w:rsidRPr="00E34204">
        <w:rPr>
          <w:rFonts w:ascii="Arial" w:hAnsi="Arial" w:cs="Arial"/>
          <w:b/>
          <w:bCs/>
          <w:sz w:val="24"/>
          <w:szCs w:val="24"/>
        </w:rPr>
        <w:t>TINTA ESMALTE SINTETICO BRANCO</w:t>
      </w:r>
    </w:p>
    <w:p w14:paraId="6BBB42AD" w14:textId="77777777" w:rsidR="00005566" w:rsidRPr="006C3E23"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6C3E23" w:rsidRPr="006C3E23">
        <w:rPr>
          <w:rFonts w:ascii="Arial" w:eastAsia="Arial" w:hAnsi="Arial" w:cs="Arial"/>
          <w:bCs/>
          <w:sz w:val="24"/>
          <w:szCs w:val="24"/>
          <w:lang w:eastAsia="pt-BR"/>
        </w:rPr>
        <w:t>013.210.0029-9</w:t>
      </w:r>
    </w:p>
    <w:p w14:paraId="09F9D31F"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6C3E23">
        <w:rPr>
          <w:rFonts w:ascii="Arial" w:hAnsi="Arial" w:cs="Arial"/>
          <w:b/>
          <w:bCs/>
          <w:sz w:val="24"/>
          <w:szCs w:val="24"/>
        </w:rPr>
        <w:t>1 lata</w:t>
      </w:r>
    </w:p>
    <w:p w14:paraId="502511DF" w14:textId="77777777" w:rsidR="00005566" w:rsidRDefault="00005566" w:rsidP="006C3E23">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6C3E23" w:rsidRPr="006C3E23">
        <w:rPr>
          <w:rFonts w:ascii="Arial" w:eastAsia="Arial" w:hAnsi="Arial" w:cs="Arial"/>
          <w:bCs/>
          <w:sz w:val="24"/>
          <w:szCs w:val="24"/>
          <w:lang w:eastAsia="pt-BR"/>
        </w:rPr>
        <w:t>Lata 112,5ml ou 1/32 na cor BRANCO. Esmalte sintético, alto brilho, secagem rápida, excelente acabamento e resistência. Ideal para metais.</w:t>
      </w:r>
    </w:p>
    <w:p w14:paraId="392B6809" w14:textId="77777777" w:rsidR="00005566" w:rsidRPr="00E34204" w:rsidRDefault="00005566" w:rsidP="00005566">
      <w:pPr>
        <w:spacing w:line="360" w:lineRule="auto"/>
        <w:jc w:val="both"/>
        <w:rPr>
          <w:rFonts w:ascii="Arial" w:hAnsi="Arial" w:cs="Arial"/>
          <w:b/>
          <w:bCs/>
          <w:sz w:val="24"/>
          <w:szCs w:val="24"/>
        </w:rPr>
      </w:pPr>
      <w:r>
        <w:rPr>
          <w:rFonts w:ascii="Arial" w:hAnsi="Arial" w:cs="Arial"/>
          <w:b/>
          <w:bCs/>
          <w:sz w:val="24"/>
          <w:szCs w:val="24"/>
        </w:rPr>
        <w:t xml:space="preserve">ITEM </w:t>
      </w:r>
      <w:r w:rsidR="00097414">
        <w:rPr>
          <w:rFonts w:ascii="Arial" w:hAnsi="Arial" w:cs="Arial"/>
          <w:b/>
          <w:bCs/>
          <w:sz w:val="24"/>
          <w:szCs w:val="24"/>
        </w:rPr>
        <w:t>27</w:t>
      </w:r>
      <w:r>
        <w:rPr>
          <w:rFonts w:ascii="Arial" w:hAnsi="Arial" w:cs="Arial"/>
          <w:b/>
          <w:bCs/>
          <w:sz w:val="24"/>
          <w:szCs w:val="24"/>
        </w:rPr>
        <w:t xml:space="preserve">- </w:t>
      </w:r>
      <w:r w:rsidR="006C3E23" w:rsidRPr="00E34204">
        <w:rPr>
          <w:rFonts w:ascii="Arial" w:hAnsi="Arial" w:cs="Arial"/>
          <w:b/>
          <w:bCs/>
          <w:sz w:val="24"/>
          <w:szCs w:val="24"/>
        </w:rPr>
        <w:t>TINTA ESMALTE SINTETICO CONHAQUE</w:t>
      </w:r>
    </w:p>
    <w:p w14:paraId="5142FACF" w14:textId="77777777" w:rsidR="00005566" w:rsidRPr="006C3E23"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6C3E23" w:rsidRPr="006C3E23">
        <w:rPr>
          <w:rFonts w:ascii="Arial" w:eastAsia="Arial" w:hAnsi="Arial" w:cs="Arial"/>
          <w:bCs/>
          <w:sz w:val="24"/>
          <w:szCs w:val="24"/>
          <w:lang w:eastAsia="pt-BR"/>
        </w:rPr>
        <w:t>013.210.0030-0</w:t>
      </w:r>
    </w:p>
    <w:p w14:paraId="119CB35D"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6C3E23">
        <w:rPr>
          <w:rFonts w:ascii="Arial" w:hAnsi="Arial" w:cs="Arial"/>
          <w:b/>
          <w:bCs/>
          <w:sz w:val="24"/>
          <w:szCs w:val="24"/>
        </w:rPr>
        <w:t>1 lata</w:t>
      </w:r>
    </w:p>
    <w:p w14:paraId="4399BA4C" w14:textId="77777777" w:rsidR="00005566" w:rsidRDefault="00005566" w:rsidP="006C3E23">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6C3E23" w:rsidRPr="006C3E23">
        <w:rPr>
          <w:rFonts w:ascii="Arial" w:eastAsia="Arial" w:hAnsi="Arial" w:cs="Arial"/>
          <w:bCs/>
          <w:sz w:val="24"/>
          <w:szCs w:val="24"/>
          <w:lang w:eastAsia="pt-BR"/>
        </w:rPr>
        <w:t xml:space="preserve">Lata 112,5ml ou 1/32 na cor MARROM </w:t>
      </w:r>
      <w:proofErr w:type="spellStart"/>
      <w:r w:rsidR="006C3E23" w:rsidRPr="006C3E23">
        <w:rPr>
          <w:rFonts w:ascii="Arial" w:eastAsia="Arial" w:hAnsi="Arial" w:cs="Arial"/>
          <w:bCs/>
          <w:sz w:val="24"/>
          <w:szCs w:val="24"/>
          <w:lang w:eastAsia="pt-BR"/>
        </w:rPr>
        <w:t>CONHAQUE.Esmalte</w:t>
      </w:r>
      <w:proofErr w:type="spellEnd"/>
      <w:r w:rsidR="006C3E23" w:rsidRPr="006C3E23">
        <w:rPr>
          <w:rFonts w:ascii="Arial" w:eastAsia="Arial" w:hAnsi="Arial" w:cs="Arial"/>
          <w:bCs/>
          <w:sz w:val="24"/>
          <w:szCs w:val="24"/>
          <w:lang w:eastAsia="pt-BR"/>
        </w:rPr>
        <w:t xml:space="preserve"> sintético, alto brilho, secagem rápida, excelente acabamento e resistência. Ideal para metais.</w:t>
      </w:r>
    </w:p>
    <w:p w14:paraId="7B8CC255" w14:textId="77777777" w:rsidR="00005566" w:rsidRPr="00E34204" w:rsidRDefault="00097414" w:rsidP="00005566">
      <w:pPr>
        <w:spacing w:line="360" w:lineRule="auto"/>
        <w:jc w:val="both"/>
        <w:rPr>
          <w:rFonts w:ascii="Arial" w:hAnsi="Arial" w:cs="Arial"/>
          <w:b/>
          <w:bCs/>
          <w:sz w:val="24"/>
          <w:szCs w:val="24"/>
        </w:rPr>
      </w:pPr>
      <w:r>
        <w:rPr>
          <w:rFonts w:ascii="Arial" w:hAnsi="Arial" w:cs="Arial"/>
          <w:b/>
          <w:bCs/>
          <w:sz w:val="24"/>
          <w:szCs w:val="24"/>
        </w:rPr>
        <w:t>ITEM 28</w:t>
      </w:r>
      <w:r w:rsidR="00005566">
        <w:rPr>
          <w:rFonts w:ascii="Arial" w:hAnsi="Arial" w:cs="Arial"/>
          <w:b/>
          <w:bCs/>
          <w:sz w:val="24"/>
          <w:szCs w:val="24"/>
        </w:rPr>
        <w:t xml:space="preserve">- </w:t>
      </w:r>
      <w:r w:rsidR="006C3E23" w:rsidRPr="00E34204">
        <w:rPr>
          <w:rFonts w:ascii="Arial" w:hAnsi="Arial" w:cs="Arial"/>
          <w:b/>
          <w:bCs/>
          <w:sz w:val="24"/>
          <w:szCs w:val="24"/>
        </w:rPr>
        <w:t>TINTA ESMALTE SINTETICO VERMELHO</w:t>
      </w:r>
    </w:p>
    <w:p w14:paraId="62083714" w14:textId="77777777" w:rsidR="00005566" w:rsidRPr="006C3E23"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6C3E23" w:rsidRPr="006C3E23">
        <w:rPr>
          <w:rFonts w:ascii="Arial" w:eastAsia="Arial" w:hAnsi="Arial" w:cs="Arial"/>
          <w:bCs/>
          <w:sz w:val="24"/>
          <w:szCs w:val="24"/>
          <w:lang w:eastAsia="pt-BR"/>
        </w:rPr>
        <w:t>013.210.0030-1</w:t>
      </w:r>
    </w:p>
    <w:p w14:paraId="7035F260"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6C3E23">
        <w:rPr>
          <w:rFonts w:ascii="Arial" w:hAnsi="Arial" w:cs="Arial"/>
          <w:b/>
          <w:bCs/>
          <w:sz w:val="24"/>
          <w:szCs w:val="24"/>
        </w:rPr>
        <w:t>1 lata</w:t>
      </w:r>
    </w:p>
    <w:p w14:paraId="60A02D3B" w14:textId="77777777" w:rsidR="00005566" w:rsidRDefault="00005566" w:rsidP="006C3E23">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6C3E23" w:rsidRPr="006C3E23">
        <w:rPr>
          <w:rFonts w:ascii="Arial" w:eastAsia="Arial" w:hAnsi="Arial" w:cs="Arial"/>
          <w:bCs/>
          <w:sz w:val="24"/>
          <w:szCs w:val="24"/>
          <w:lang w:eastAsia="pt-BR"/>
        </w:rPr>
        <w:t xml:space="preserve">Lata 112,5ml ou 1/32na cor VERMELHO </w:t>
      </w:r>
      <w:proofErr w:type="spellStart"/>
      <w:r w:rsidR="006C3E23" w:rsidRPr="006C3E23">
        <w:rPr>
          <w:rFonts w:ascii="Arial" w:eastAsia="Arial" w:hAnsi="Arial" w:cs="Arial"/>
          <w:bCs/>
          <w:sz w:val="24"/>
          <w:szCs w:val="24"/>
          <w:lang w:eastAsia="pt-BR"/>
        </w:rPr>
        <w:t>RUBI.Esmalte</w:t>
      </w:r>
      <w:proofErr w:type="spellEnd"/>
      <w:r w:rsidR="006C3E23" w:rsidRPr="006C3E23">
        <w:rPr>
          <w:rFonts w:ascii="Arial" w:eastAsia="Arial" w:hAnsi="Arial" w:cs="Arial"/>
          <w:bCs/>
          <w:sz w:val="24"/>
          <w:szCs w:val="24"/>
          <w:lang w:eastAsia="pt-BR"/>
        </w:rPr>
        <w:t xml:space="preserve"> sintético, alto brilho, secagem rápida, excelente acabamento e resistência. Ideal para metais.</w:t>
      </w:r>
    </w:p>
    <w:p w14:paraId="7BF4210C" w14:textId="77777777" w:rsidR="006C3E23" w:rsidRPr="00E34204" w:rsidRDefault="00097414" w:rsidP="006C3E23">
      <w:pPr>
        <w:spacing w:after="0" w:line="240" w:lineRule="auto"/>
        <w:jc w:val="both"/>
        <w:rPr>
          <w:rFonts w:ascii="Arial" w:hAnsi="Arial" w:cs="Arial"/>
          <w:b/>
          <w:bCs/>
          <w:sz w:val="24"/>
          <w:szCs w:val="24"/>
        </w:rPr>
      </w:pPr>
      <w:r>
        <w:rPr>
          <w:rFonts w:ascii="Arial" w:hAnsi="Arial" w:cs="Arial"/>
          <w:b/>
          <w:bCs/>
          <w:sz w:val="24"/>
          <w:szCs w:val="24"/>
        </w:rPr>
        <w:t>ITEM 29</w:t>
      </w:r>
      <w:r w:rsidR="00005566">
        <w:rPr>
          <w:rFonts w:ascii="Arial" w:hAnsi="Arial" w:cs="Arial"/>
          <w:b/>
          <w:bCs/>
          <w:sz w:val="24"/>
          <w:szCs w:val="24"/>
        </w:rPr>
        <w:t xml:space="preserve">- </w:t>
      </w:r>
      <w:r w:rsidR="006C3E23" w:rsidRPr="00E34204">
        <w:rPr>
          <w:rFonts w:ascii="Arial" w:hAnsi="Arial" w:cs="Arial"/>
          <w:b/>
          <w:bCs/>
          <w:sz w:val="24"/>
          <w:szCs w:val="24"/>
        </w:rPr>
        <w:t>TINTA ESMALTE SINTETICO AZUL FRANÇA</w:t>
      </w:r>
    </w:p>
    <w:p w14:paraId="5FA4C9C9" w14:textId="77777777" w:rsidR="006C3E23" w:rsidRDefault="006C3E23" w:rsidP="006C3E23">
      <w:pPr>
        <w:spacing w:after="0" w:line="240" w:lineRule="auto"/>
        <w:jc w:val="both"/>
        <w:rPr>
          <w:rFonts w:ascii="Arial" w:hAnsi="Arial" w:cs="Arial"/>
          <w:b/>
          <w:bCs/>
          <w:sz w:val="24"/>
          <w:szCs w:val="24"/>
        </w:rPr>
      </w:pPr>
    </w:p>
    <w:p w14:paraId="4FDE0ABF" w14:textId="77777777" w:rsidR="00005566" w:rsidRPr="006C3E23"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Código</w:t>
      </w:r>
      <w:r w:rsidRPr="006C3E23">
        <w:rPr>
          <w:rFonts w:ascii="Arial" w:eastAsia="Arial" w:hAnsi="Arial" w:cs="Arial"/>
          <w:bCs/>
          <w:sz w:val="24"/>
          <w:szCs w:val="24"/>
          <w:lang w:eastAsia="pt-BR"/>
        </w:rPr>
        <w:t xml:space="preserve">: </w:t>
      </w:r>
      <w:r w:rsidR="006C3E23" w:rsidRPr="006C3E23">
        <w:rPr>
          <w:rFonts w:ascii="Arial" w:eastAsia="Arial" w:hAnsi="Arial" w:cs="Arial"/>
          <w:bCs/>
          <w:sz w:val="24"/>
          <w:szCs w:val="24"/>
          <w:lang w:eastAsia="pt-BR"/>
        </w:rPr>
        <w:t>013.210.0030-2</w:t>
      </w:r>
    </w:p>
    <w:p w14:paraId="144F1C5A"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6C3E23">
        <w:rPr>
          <w:rFonts w:ascii="Arial" w:hAnsi="Arial" w:cs="Arial"/>
          <w:b/>
          <w:bCs/>
          <w:sz w:val="24"/>
          <w:szCs w:val="24"/>
        </w:rPr>
        <w:t>1 lata</w:t>
      </w:r>
    </w:p>
    <w:p w14:paraId="39FF6FCE" w14:textId="77777777" w:rsidR="00005566" w:rsidRDefault="00005566" w:rsidP="006C3E23">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6C3E23" w:rsidRPr="006C3E23">
        <w:rPr>
          <w:rFonts w:ascii="Arial" w:eastAsia="Arial" w:hAnsi="Arial" w:cs="Arial"/>
          <w:bCs/>
          <w:sz w:val="24"/>
          <w:szCs w:val="24"/>
          <w:lang w:eastAsia="pt-BR"/>
        </w:rPr>
        <w:t>Lata 112,5ml ou 1/32na cor AZUL FRANÇA. Esmalte sintético, alto brilho, secagem rápida, excelente acabamento e resistência. Ideal para metais.</w:t>
      </w:r>
    </w:p>
    <w:p w14:paraId="1770F3C7" w14:textId="77777777" w:rsidR="00005566" w:rsidRPr="00E34204" w:rsidRDefault="00097414" w:rsidP="00005566">
      <w:pPr>
        <w:spacing w:line="360" w:lineRule="auto"/>
        <w:jc w:val="both"/>
        <w:rPr>
          <w:rFonts w:ascii="Arial" w:hAnsi="Arial" w:cs="Arial"/>
          <w:b/>
          <w:bCs/>
          <w:sz w:val="24"/>
          <w:szCs w:val="24"/>
        </w:rPr>
      </w:pPr>
      <w:r>
        <w:rPr>
          <w:rFonts w:ascii="Arial" w:hAnsi="Arial" w:cs="Arial"/>
          <w:b/>
          <w:bCs/>
          <w:sz w:val="24"/>
          <w:szCs w:val="24"/>
        </w:rPr>
        <w:t>ITEM 30</w:t>
      </w:r>
      <w:r w:rsidR="00005566">
        <w:rPr>
          <w:rFonts w:ascii="Arial" w:hAnsi="Arial" w:cs="Arial"/>
          <w:b/>
          <w:bCs/>
          <w:sz w:val="24"/>
          <w:szCs w:val="24"/>
        </w:rPr>
        <w:t xml:space="preserve">- </w:t>
      </w:r>
      <w:r w:rsidR="006C3E23" w:rsidRPr="00E34204">
        <w:rPr>
          <w:rFonts w:ascii="Arial" w:hAnsi="Arial" w:cs="Arial"/>
          <w:b/>
          <w:bCs/>
          <w:sz w:val="24"/>
          <w:szCs w:val="24"/>
        </w:rPr>
        <w:t>TRINCHA 12MM (1/2")</w:t>
      </w:r>
    </w:p>
    <w:p w14:paraId="6344C6C6" w14:textId="77777777" w:rsidR="00005566" w:rsidRPr="006C3E23"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6C3E23" w:rsidRPr="006C3E23">
        <w:rPr>
          <w:rFonts w:ascii="Arial" w:eastAsia="Arial" w:hAnsi="Arial" w:cs="Arial"/>
          <w:bCs/>
          <w:sz w:val="24"/>
          <w:szCs w:val="24"/>
          <w:lang w:eastAsia="pt-BR"/>
        </w:rPr>
        <w:t>013.300.0001-3</w:t>
      </w:r>
    </w:p>
    <w:p w14:paraId="608A7D95"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6C3E23">
        <w:rPr>
          <w:rFonts w:ascii="Arial" w:hAnsi="Arial" w:cs="Arial"/>
          <w:b/>
          <w:bCs/>
          <w:sz w:val="24"/>
          <w:szCs w:val="24"/>
        </w:rPr>
        <w:t>5 peças</w:t>
      </w:r>
    </w:p>
    <w:p w14:paraId="3C00AD4C" w14:textId="77777777" w:rsidR="00005566" w:rsidRDefault="00005566" w:rsidP="006C3E23">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6C3E23" w:rsidRPr="006C3E23">
        <w:rPr>
          <w:rFonts w:ascii="Arial" w:eastAsia="Arial" w:hAnsi="Arial" w:cs="Arial"/>
          <w:bCs/>
          <w:sz w:val="24"/>
          <w:szCs w:val="24"/>
          <w:lang w:eastAsia="pt-BR"/>
        </w:rPr>
        <w:t>Trincha com cerdas mistas naturais, cor branca, cabo de plástico, virola em aço estanhado. Comprimento do fio: 42 mm.</w:t>
      </w:r>
    </w:p>
    <w:p w14:paraId="0105133B" w14:textId="77777777" w:rsidR="00005566" w:rsidRPr="00E34204" w:rsidRDefault="006C3E23" w:rsidP="00005566">
      <w:pPr>
        <w:spacing w:line="360" w:lineRule="auto"/>
        <w:jc w:val="both"/>
        <w:rPr>
          <w:rFonts w:ascii="Arial" w:hAnsi="Arial" w:cs="Arial"/>
          <w:b/>
          <w:bCs/>
          <w:sz w:val="24"/>
          <w:szCs w:val="24"/>
        </w:rPr>
      </w:pPr>
      <w:r>
        <w:rPr>
          <w:rFonts w:ascii="Arial" w:hAnsi="Arial" w:cs="Arial"/>
          <w:b/>
          <w:bCs/>
          <w:sz w:val="24"/>
          <w:szCs w:val="24"/>
        </w:rPr>
        <w:t>ITEM 3</w:t>
      </w:r>
      <w:r w:rsidR="00005566">
        <w:rPr>
          <w:rFonts w:ascii="Arial" w:hAnsi="Arial" w:cs="Arial"/>
          <w:b/>
          <w:bCs/>
          <w:sz w:val="24"/>
          <w:szCs w:val="24"/>
        </w:rPr>
        <w:t xml:space="preserve">1- </w:t>
      </w:r>
      <w:r w:rsidRPr="00E34204">
        <w:rPr>
          <w:rFonts w:ascii="Arial" w:hAnsi="Arial" w:cs="Arial"/>
          <w:b/>
          <w:bCs/>
          <w:sz w:val="24"/>
          <w:szCs w:val="24"/>
        </w:rPr>
        <w:t>AGUARRAZ 900 ML</w:t>
      </w:r>
    </w:p>
    <w:p w14:paraId="3ABF7103" w14:textId="77777777" w:rsidR="00005566" w:rsidRPr="006C3E23"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6C3E23" w:rsidRPr="006C3E23">
        <w:rPr>
          <w:rFonts w:ascii="Arial" w:eastAsia="Arial" w:hAnsi="Arial" w:cs="Arial"/>
          <w:bCs/>
          <w:sz w:val="24"/>
          <w:szCs w:val="24"/>
          <w:lang w:eastAsia="pt-BR"/>
        </w:rPr>
        <w:t>013.007.0001-8</w:t>
      </w:r>
    </w:p>
    <w:p w14:paraId="5D5F4ADE"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6C3E23">
        <w:rPr>
          <w:rFonts w:ascii="Arial" w:hAnsi="Arial" w:cs="Arial"/>
          <w:b/>
          <w:bCs/>
          <w:sz w:val="24"/>
          <w:szCs w:val="24"/>
        </w:rPr>
        <w:t>1 unidade</w:t>
      </w:r>
    </w:p>
    <w:p w14:paraId="2BC81698" w14:textId="77777777" w:rsidR="00153741" w:rsidRDefault="00005566" w:rsidP="00C6584F">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C6584F" w:rsidRPr="00C6584F">
        <w:rPr>
          <w:rFonts w:ascii="Arial" w:eastAsia="Arial" w:hAnsi="Arial" w:cs="Arial"/>
          <w:bCs/>
          <w:sz w:val="24"/>
          <w:szCs w:val="24"/>
          <w:lang w:eastAsia="pt-BR"/>
        </w:rPr>
        <w:t xml:space="preserve">Aguarrás Mineral em frasco ou lata de 900ml.Solvente incolor à base de solventes alifáticos e aromáticos, querosene (petróleo) e destilados (petróleo) leves tratados com hidrogênio, indicado para diluir verniz, esmalte, tintas a óleo e complemento à base de resina </w:t>
      </w:r>
      <w:r w:rsidR="00C10326" w:rsidRPr="00C6584F">
        <w:rPr>
          <w:rFonts w:ascii="Arial" w:eastAsia="Arial" w:hAnsi="Arial" w:cs="Arial"/>
          <w:bCs/>
          <w:sz w:val="24"/>
          <w:szCs w:val="24"/>
          <w:lang w:eastAsia="pt-BR"/>
        </w:rPr>
        <w:t>alquídica. Limite</w:t>
      </w:r>
      <w:r w:rsidR="00C6584F" w:rsidRPr="00C6584F">
        <w:rPr>
          <w:rFonts w:ascii="Arial" w:eastAsia="Arial" w:hAnsi="Arial" w:cs="Arial"/>
          <w:bCs/>
          <w:sz w:val="24"/>
          <w:szCs w:val="24"/>
          <w:lang w:eastAsia="pt-BR"/>
        </w:rPr>
        <w:t xml:space="preserve"> máximo de Chumbo de acordo com a ABNT NBR 16407 e legislação vigente (Decreto nº 9.315, de 20 de </w:t>
      </w:r>
      <w:r w:rsidR="00665706" w:rsidRPr="00C6584F">
        <w:rPr>
          <w:rFonts w:ascii="Arial" w:eastAsia="Arial" w:hAnsi="Arial" w:cs="Arial"/>
          <w:bCs/>
          <w:sz w:val="24"/>
          <w:szCs w:val="24"/>
          <w:lang w:eastAsia="pt-BR"/>
        </w:rPr>
        <w:t>março</w:t>
      </w:r>
      <w:r w:rsidR="00C6584F" w:rsidRPr="00C6584F">
        <w:rPr>
          <w:rFonts w:ascii="Arial" w:eastAsia="Arial" w:hAnsi="Arial" w:cs="Arial"/>
          <w:bCs/>
          <w:sz w:val="24"/>
          <w:szCs w:val="24"/>
          <w:lang w:eastAsia="pt-BR"/>
        </w:rPr>
        <w:t xml:space="preserve"> de 2018, </w:t>
      </w:r>
      <w:r w:rsidR="00665706" w:rsidRPr="00C6584F">
        <w:rPr>
          <w:rFonts w:ascii="Arial" w:eastAsia="Arial" w:hAnsi="Arial" w:cs="Arial"/>
          <w:bCs/>
          <w:sz w:val="24"/>
          <w:szCs w:val="24"/>
          <w:lang w:eastAsia="pt-BR"/>
        </w:rPr>
        <w:t>regulamenta</w:t>
      </w:r>
      <w:r w:rsidR="00C6584F" w:rsidRPr="00C6584F">
        <w:rPr>
          <w:rFonts w:ascii="Arial" w:eastAsia="Arial" w:hAnsi="Arial" w:cs="Arial"/>
          <w:bCs/>
          <w:sz w:val="24"/>
          <w:szCs w:val="24"/>
          <w:lang w:eastAsia="pt-BR"/>
        </w:rPr>
        <w:t xml:space="preserve"> a lei nº 11.762, de 1º de agosto de 2008): 0,06%; Densidade: 0,76 - 0,80 g/cm³.</w:t>
      </w:r>
    </w:p>
    <w:p w14:paraId="361786EF" w14:textId="77777777" w:rsidR="00005566" w:rsidRDefault="00C6584F" w:rsidP="00005566">
      <w:pPr>
        <w:spacing w:line="360" w:lineRule="auto"/>
        <w:jc w:val="both"/>
        <w:rPr>
          <w:rFonts w:ascii="Arial" w:hAnsi="Arial" w:cs="Arial"/>
          <w:b/>
          <w:bCs/>
          <w:sz w:val="24"/>
          <w:szCs w:val="24"/>
        </w:rPr>
      </w:pPr>
      <w:r>
        <w:rPr>
          <w:rFonts w:ascii="Arial" w:hAnsi="Arial" w:cs="Arial"/>
          <w:b/>
          <w:bCs/>
          <w:sz w:val="24"/>
          <w:szCs w:val="24"/>
        </w:rPr>
        <w:t>ITEM 32</w:t>
      </w:r>
      <w:r w:rsidR="00005566">
        <w:rPr>
          <w:rFonts w:ascii="Arial" w:hAnsi="Arial" w:cs="Arial"/>
          <w:b/>
          <w:bCs/>
          <w:sz w:val="24"/>
          <w:szCs w:val="24"/>
        </w:rPr>
        <w:t xml:space="preserve">- </w:t>
      </w:r>
      <w:r w:rsidRPr="00E34204">
        <w:rPr>
          <w:rFonts w:ascii="Arial" w:hAnsi="Arial" w:cs="Arial"/>
          <w:b/>
          <w:bCs/>
          <w:sz w:val="24"/>
          <w:szCs w:val="24"/>
        </w:rPr>
        <w:t>INTERRUPTOR UMA SEC. SIMPLES C/ PLACA P/ CONDULETE 3/4"</w:t>
      </w:r>
    </w:p>
    <w:p w14:paraId="3FA03DC4" w14:textId="77777777" w:rsidR="00005566" w:rsidRPr="00C6584F"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C6584F" w:rsidRPr="00C6584F">
        <w:rPr>
          <w:rFonts w:ascii="Arial" w:eastAsia="Arial" w:hAnsi="Arial" w:cs="Arial"/>
          <w:bCs/>
          <w:sz w:val="24"/>
          <w:szCs w:val="24"/>
          <w:lang w:eastAsia="pt-BR"/>
        </w:rPr>
        <w:t>010.265.0011-7</w:t>
      </w:r>
    </w:p>
    <w:p w14:paraId="016E51DD"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C6584F">
        <w:rPr>
          <w:rFonts w:ascii="Arial" w:hAnsi="Arial" w:cs="Arial"/>
          <w:b/>
          <w:bCs/>
          <w:sz w:val="24"/>
          <w:szCs w:val="24"/>
        </w:rPr>
        <w:t>1 peça</w:t>
      </w:r>
    </w:p>
    <w:p w14:paraId="00472D9B" w14:textId="77777777" w:rsidR="00005566" w:rsidRDefault="00C6584F" w:rsidP="00C6584F">
      <w:pPr>
        <w:spacing w:line="360" w:lineRule="auto"/>
        <w:jc w:val="both"/>
        <w:rPr>
          <w:rFonts w:ascii="Arial" w:eastAsia="Arial" w:hAnsi="Arial" w:cs="Arial"/>
          <w:bCs/>
          <w:sz w:val="24"/>
          <w:szCs w:val="24"/>
          <w:lang w:eastAsia="pt-BR"/>
        </w:rPr>
      </w:pPr>
      <w:r>
        <w:rPr>
          <w:rFonts w:ascii="Arial" w:eastAsia="Arial" w:hAnsi="Arial" w:cs="Arial"/>
          <w:bCs/>
          <w:sz w:val="24"/>
          <w:szCs w:val="24"/>
          <w:lang w:eastAsia="pt-BR"/>
        </w:rPr>
        <w:t>D</w:t>
      </w:r>
      <w:r w:rsidRPr="004A422E">
        <w:rPr>
          <w:rFonts w:ascii="Arial" w:eastAsia="Arial" w:hAnsi="Arial" w:cs="Arial"/>
          <w:bCs/>
          <w:sz w:val="24"/>
          <w:szCs w:val="24"/>
          <w:lang w:eastAsia="pt-BR"/>
        </w:rPr>
        <w:t xml:space="preserve">escrição do item: </w:t>
      </w:r>
      <w:r w:rsidRPr="00C6584F">
        <w:rPr>
          <w:rFonts w:ascii="Arial" w:eastAsia="Arial" w:hAnsi="Arial" w:cs="Arial"/>
          <w:bCs/>
          <w:sz w:val="24"/>
          <w:szCs w:val="24"/>
          <w:lang w:eastAsia="pt-BR"/>
        </w:rPr>
        <w:t xml:space="preserve">linha a/1 </w:t>
      </w:r>
      <w:r w:rsidR="00C10326" w:rsidRPr="00C6584F">
        <w:rPr>
          <w:rFonts w:ascii="Arial" w:eastAsia="Arial" w:hAnsi="Arial" w:cs="Arial"/>
          <w:bCs/>
          <w:sz w:val="24"/>
          <w:szCs w:val="24"/>
          <w:lang w:eastAsia="pt-BR"/>
        </w:rPr>
        <w:t>seção:</w:t>
      </w:r>
      <w:r w:rsidRPr="00C6584F">
        <w:rPr>
          <w:rFonts w:ascii="Arial" w:eastAsia="Arial" w:hAnsi="Arial" w:cs="Arial"/>
          <w:bCs/>
          <w:sz w:val="24"/>
          <w:szCs w:val="24"/>
          <w:lang w:eastAsia="pt-BR"/>
        </w:rPr>
        <w:t xml:space="preserve"> interruptor simples/com placa para </w:t>
      </w:r>
      <w:proofErr w:type="spellStart"/>
      <w:r w:rsidRPr="00C6584F">
        <w:rPr>
          <w:rFonts w:ascii="Arial" w:eastAsia="Arial" w:hAnsi="Arial" w:cs="Arial"/>
          <w:bCs/>
          <w:sz w:val="24"/>
          <w:szCs w:val="24"/>
          <w:lang w:eastAsia="pt-BR"/>
        </w:rPr>
        <w:t>condulete</w:t>
      </w:r>
      <w:proofErr w:type="spellEnd"/>
      <w:r w:rsidRPr="00C6584F">
        <w:rPr>
          <w:rFonts w:ascii="Arial" w:eastAsia="Arial" w:hAnsi="Arial" w:cs="Arial"/>
          <w:bCs/>
          <w:sz w:val="24"/>
          <w:szCs w:val="24"/>
          <w:lang w:eastAsia="pt-BR"/>
        </w:rPr>
        <w:t xml:space="preserve"> 2*4 (3/4</w:t>
      </w:r>
      <w:r w:rsidR="00C10326" w:rsidRPr="00C6584F">
        <w:rPr>
          <w:rFonts w:ascii="Arial" w:eastAsia="Arial" w:hAnsi="Arial" w:cs="Arial"/>
          <w:bCs/>
          <w:sz w:val="24"/>
          <w:szCs w:val="24"/>
          <w:lang w:eastAsia="pt-BR"/>
        </w:rPr>
        <w:t>”) /</w:t>
      </w:r>
      <w:r w:rsidRPr="00C6584F">
        <w:rPr>
          <w:rFonts w:ascii="Arial" w:eastAsia="Arial" w:hAnsi="Arial" w:cs="Arial"/>
          <w:bCs/>
          <w:sz w:val="24"/>
          <w:szCs w:val="24"/>
          <w:lang w:eastAsia="pt-BR"/>
        </w:rPr>
        <w:t>sem suporte/</w:t>
      </w:r>
      <w:r w:rsidR="00C10326" w:rsidRPr="00C6584F">
        <w:rPr>
          <w:rFonts w:ascii="Arial" w:eastAsia="Arial" w:hAnsi="Arial" w:cs="Arial"/>
          <w:bCs/>
          <w:sz w:val="24"/>
          <w:szCs w:val="24"/>
          <w:lang w:eastAsia="pt-BR"/>
        </w:rPr>
        <w:t>cor branco</w:t>
      </w:r>
      <w:r w:rsidRPr="00C6584F">
        <w:rPr>
          <w:rFonts w:ascii="Arial" w:eastAsia="Arial" w:hAnsi="Arial" w:cs="Arial"/>
          <w:bCs/>
          <w:sz w:val="24"/>
          <w:szCs w:val="24"/>
          <w:lang w:eastAsia="pt-BR"/>
        </w:rPr>
        <w:t xml:space="preserve">/material em </w:t>
      </w:r>
      <w:proofErr w:type="spellStart"/>
      <w:r w:rsidRPr="00C6584F">
        <w:rPr>
          <w:rFonts w:ascii="Arial" w:eastAsia="Arial" w:hAnsi="Arial" w:cs="Arial"/>
          <w:bCs/>
          <w:sz w:val="24"/>
          <w:szCs w:val="24"/>
          <w:lang w:eastAsia="pt-BR"/>
        </w:rPr>
        <w:t>pvc</w:t>
      </w:r>
      <w:proofErr w:type="spellEnd"/>
      <w:r w:rsidRPr="00C6584F">
        <w:rPr>
          <w:rFonts w:ascii="Arial" w:eastAsia="Arial" w:hAnsi="Arial" w:cs="Arial"/>
          <w:bCs/>
          <w:sz w:val="24"/>
          <w:szCs w:val="24"/>
          <w:lang w:eastAsia="pt-BR"/>
        </w:rPr>
        <w:t xml:space="preserve">. </w:t>
      </w:r>
    </w:p>
    <w:p w14:paraId="45AD4E21" w14:textId="77777777" w:rsidR="00E23140" w:rsidRDefault="00E23140" w:rsidP="00C6584F">
      <w:pPr>
        <w:spacing w:line="360" w:lineRule="auto"/>
        <w:jc w:val="both"/>
        <w:rPr>
          <w:rFonts w:ascii="Arial" w:eastAsia="Arial" w:hAnsi="Arial" w:cs="Arial"/>
          <w:bCs/>
          <w:sz w:val="24"/>
          <w:szCs w:val="24"/>
          <w:lang w:eastAsia="pt-BR"/>
        </w:rPr>
      </w:pPr>
    </w:p>
    <w:p w14:paraId="249B1D85" w14:textId="77777777" w:rsidR="00005566" w:rsidRPr="00E34204" w:rsidRDefault="00C6584F" w:rsidP="00005566">
      <w:pPr>
        <w:spacing w:line="360" w:lineRule="auto"/>
        <w:jc w:val="both"/>
        <w:rPr>
          <w:rFonts w:ascii="Arial" w:hAnsi="Arial" w:cs="Arial"/>
          <w:b/>
          <w:bCs/>
          <w:sz w:val="24"/>
          <w:szCs w:val="24"/>
        </w:rPr>
      </w:pPr>
      <w:r>
        <w:rPr>
          <w:rFonts w:ascii="Arial" w:hAnsi="Arial" w:cs="Arial"/>
          <w:b/>
          <w:bCs/>
          <w:sz w:val="24"/>
          <w:szCs w:val="24"/>
        </w:rPr>
        <w:t>ITEM 33</w:t>
      </w:r>
      <w:r w:rsidR="00005566">
        <w:rPr>
          <w:rFonts w:ascii="Arial" w:hAnsi="Arial" w:cs="Arial"/>
          <w:b/>
          <w:bCs/>
          <w:sz w:val="24"/>
          <w:szCs w:val="24"/>
        </w:rPr>
        <w:t xml:space="preserve">- </w:t>
      </w:r>
      <w:r w:rsidRPr="00E34204">
        <w:rPr>
          <w:rFonts w:ascii="Arial" w:hAnsi="Arial" w:cs="Arial"/>
          <w:b/>
          <w:bCs/>
          <w:sz w:val="24"/>
          <w:szCs w:val="24"/>
        </w:rPr>
        <w:t>BUCHA DE PASSAGEM DE PORCELANA 25KV</w:t>
      </w:r>
    </w:p>
    <w:p w14:paraId="6DC83701" w14:textId="77777777" w:rsidR="00005566" w:rsidRPr="00C6584F"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C6584F" w:rsidRPr="00C6584F">
        <w:rPr>
          <w:rFonts w:ascii="Arial" w:eastAsia="Arial" w:hAnsi="Arial" w:cs="Arial"/>
          <w:bCs/>
          <w:sz w:val="24"/>
          <w:szCs w:val="24"/>
          <w:lang w:eastAsia="pt-BR"/>
        </w:rPr>
        <w:t>010.295.0005-5</w:t>
      </w:r>
    </w:p>
    <w:p w14:paraId="34F30A57"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C6584F">
        <w:rPr>
          <w:rFonts w:ascii="Arial" w:hAnsi="Arial" w:cs="Arial"/>
          <w:b/>
          <w:bCs/>
          <w:sz w:val="24"/>
          <w:szCs w:val="24"/>
        </w:rPr>
        <w:t>6 peças</w:t>
      </w:r>
    </w:p>
    <w:p w14:paraId="6AE07183" w14:textId="77777777" w:rsidR="00153741" w:rsidRDefault="00005566" w:rsidP="00C6584F">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C6584F" w:rsidRPr="00C6584F">
        <w:rPr>
          <w:rFonts w:ascii="Arial" w:eastAsia="Arial" w:hAnsi="Arial" w:cs="Arial"/>
          <w:bCs/>
          <w:sz w:val="24"/>
          <w:szCs w:val="24"/>
          <w:lang w:eastAsia="pt-BR"/>
        </w:rPr>
        <w:t>Isolador tipo bucha de passagem no modelo interno/externo. Feita epóxi ou porcelana vitrificada com a superfície lisa ou ligeiramente corrugada com corrente de 200A, tensão é de 25KV e pinho de (7/16”). Utilizado em cabines primária de entrada de energia em média tensão para interligação dos condutores e equipamentos entre os compartimentos de medição, proteção e transformação das subestações. Sua dimensão são de 75x200x610mm, e seu peso é de 5,46kg.</w:t>
      </w:r>
    </w:p>
    <w:p w14:paraId="3F6F9A7D" w14:textId="77777777" w:rsidR="00005566" w:rsidRPr="00E34204" w:rsidRDefault="00C6584F" w:rsidP="00005566">
      <w:pPr>
        <w:spacing w:line="360" w:lineRule="auto"/>
        <w:jc w:val="both"/>
        <w:rPr>
          <w:rFonts w:ascii="Arial" w:hAnsi="Arial" w:cs="Arial"/>
          <w:b/>
          <w:bCs/>
          <w:sz w:val="24"/>
          <w:szCs w:val="24"/>
        </w:rPr>
      </w:pPr>
      <w:r>
        <w:rPr>
          <w:rFonts w:ascii="Arial" w:hAnsi="Arial" w:cs="Arial"/>
          <w:b/>
          <w:bCs/>
          <w:sz w:val="24"/>
          <w:szCs w:val="24"/>
        </w:rPr>
        <w:t>ITEM 34</w:t>
      </w:r>
      <w:r w:rsidR="00005566">
        <w:rPr>
          <w:rFonts w:ascii="Arial" w:hAnsi="Arial" w:cs="Arial"/>
          <w:b/>
          <w:bCs/>
          <w:sz w:val="24"/>
          <w:szCs w:val="24"/>
        </w:rPr>
        <w:t xml:space="preserve">- </w:t>
      </w:r>
      <w:r w:rsidRPr="00E34204">
        <w:rPr>
          <w:rFonts w:ascii="Arial" w:hAnsi="Arial" w:cs="Arial"/>
          <w:b/>
          <w:bCs/>
          <w:sz w:val="24"/>
          <w:szCs w:val="24"/>
        </w:rPr>
        <w:t>CONJUNTO MOTOBOMBA SUBMERSA</w:t>
      </w:r>
    </w:p>
    <w:p w14:paraId="37867677" w14:textId="77777777" w:rsidR="00005566" w:rsidRPr="00C6584F"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C6584F" w:rsidRPr="00C6584F">
        <w:rPr>
          <w:rFonts w:ascii="Arial" w:eastAsia="Arial" w:hAnsi="Arial" w:cs="Arial"/>
          <w:bCs/>
          <w:sz w:val="24"/>
          <w:szCs w:val="24"/>
          <w:lang w:eastAsia="pt-BR"/>
        </w:rPr>
        <w:t>010.191.0018-8</w:t>
      </w:r>
    </w:p>
    <w:p w14:paraId="3C7B90E4"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C6584F">
        <w:rPr>
          <w:rFonts w:ascii="Arial" w:hAnsi="Arial" w:cs="Arial"/>
          <w:b/>
          <w:bCs/>
          <w:sz w:val="24"/>
          <w:szCs w:val="24"/>
        </w:rPr>
        <w:t>2 peças</w:t>
      </w:r>
    </w:p>
    <w:p w14:paraId="6B72569D" w14:textId="77777777" w:rsidR="00005566" w:rsidRDefault="00005566" w:rsidP="00C6584F">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C6584F" w:rsidRPr="00C6584F">
        <w:rPr>
          <w:rFonts w:ascii="Arial" w:eastAsia="Arial" w:hAnsi="Arial" w:cs="Arial"/>
          <w:bCs/>
          <w:sz w:val="24"/>
          <w:szCs w:val="24"/>
          <w:lang w:eastAsia="pt-BR"/>
        </w:rPr>
        <w:t xml:space="preserve">Conjunto motobomba submersa de 27,5 HP para captação de água subterrânea (poço artesiano), com Corpo de estágio, corpo de aspiração e corpo de </w:t>
      </w:r>
      <w:r w:rsidR="00C10326" w:rsidRPr="00C6584F">
        <w:rPr>
          <w:rFonts w:ascii="Arial" w:eastAsia="Arial" w:hAnsi="Arial" w:cs="Arial"/>
          <w:bCs/>
          <w:sz w:val="24"/>
          <w:szCs w:val="24"/>
          <w:lang w:eastAsia="pt-BR"/>
        </w:rPr>
        <w:t>válvula fabricado</w:t>
      </w:r>
      <w:r w:rsidR="00C6584F" w:rsidRPr="00C6584F">
        <w:rPr>
          <w:rFonts w:ascii="Arial" w:eastAsia="Arial" w:hAnsi="Arial" w:cs="Arial"/>
          <w:bCs/>
          <w:sz w:val="24"/>
          <w:szCs w:val="24"/>
          <w:lang w:eastAsia="pt-BR"/>
        </w:rPr>
        <w:t xml:space="preserve"> em ferro fundido. Eixo, luva de acoplamento, parafusos e porcas fabricadas em aço inox. Rotores fabricado em aço inox, Difusores fabricado em nylon, Anéis de </w:t>
      </w:r>
      <w:r w:rsidR="00C10326" w:rsidRPr="00C6584F">
        <w:rPr>
          <w:rFonts w:ascii="Arial" w:eastAsia="Arial" w:hAnsi="Arial" w:cs="Arial"/>
          <w:bCs/>
          <w:sz w:val="24"/>
          <w:szCs w:val="24"/>
          <w:lang w:eastAsia="pt-BR"/>
        </w:rPr>
        <w:t>desgaste fabricado</w:t>
      </w:r>
      <w:r w:rsidR="00C6584F" w:rsidRPr="00C6584F">
        <w:rPr>
          <w:rFonts w:ascii="Arial" w:eastAsia="Arial" w:hAnsi="Arial" w:cs="Arial"/>
          <w:bCs/>
          <w:sz w:val="24"/>
          <w:szCs w:val="24"/>
          <w:lang w:eastAsia="pt-BR"/>
        </w:rPr>
        <w:t xml:space="preserve"> em </w:t>
      </w:r>
      <w:r w:rsidR="00C10326" w:rsidRPr="00C6584F">
        <w:rPr>
          <w:rFonts w:ascii="Arial" w:eastAsia="Arial" w:hAnsi="Arial" w:cs="Arial"/>
          <w:bCs/>
          <w:sz w:val="24"/>
          <w:szCs w:val="24"/>
          <w:lang w:eastAsia="pt-BR"/>
        </w:rPr>
        <w:t xml:space="preserve">borracha, </w:t>
      </w:r>
      <w:proofErr w:type="spellStart"/>
      <w:r w:rsidR="00C10326" w:rsidRPr="00C6584F">
        <w:rPr>
          <w:rFonts w:ascii="Arial" w:eastAsia="Arial" w:hAnsi="Arial" w:cs="Arial"/>
          <w:bCs/>
          <w:sz w:val="24"/>
          <w:szCs w:val="24"/>
          <w:lang w:eastAsia="pt-BR"/>
        </w:rPr>
        <w:t>Mancaisfabricado</w:t>
      </w:r>
      <w:proofErr w:type="spellEnd"/>
      <w:r w:rsidR="00C10326" w:rsidRPr="00C6584F">
        <w:rPr>
          <w:rFonts w:ascii="Arial" w:eastAsia="Arial" w:hAnsi="Arial" w:cs="Arial"/>
          <w:bCs/>
          <w:sz w:val="24"/>
          <w:szCs w:val="24"/>
          <w:lang w:eastAsia="pt-BR"/>
        </w:rPr>
        <w:t xml:space="preserve"> emborracha, Motor</w:t>
      </w:r>
      <w:r w:rsidR="00C6584F" w:rsidRPr="00C6584F">
        <w:rPr>
          <w:rFonts w:ascii="Arial" w:eastAsia="Arial" w:hAnsi="Arial" w:cs="Arial"/>
          <w:bCs/>
          <w:sz w:val="24"/>
          <w:szCs w:val="24"/>
          <w:lang w:eastAsia="pt-BR"/>
        </w:rPr>
        <w:t xml:space="preserve"> de indução trifásico de 27,5</w:t>
      </w:r>
      <w:r w:rsidR="00C10326" w:rsidRPr="00C6584F">
        <w:rPr>
          <w:rFonts w:ascii="Arial" w:eastAsia="Arial" w:hAnsi="Arial" w:cs="Arial"/>
          <w:bCs/>
          <w:sz w:val="24"/>
          <w:szCs w:val="24"/>
          <w:lang w:eastAsia="pt-BR"/>
        </w:rPr>
        <w:t>HP, Modelo</w:t>
      </w:r>
      <w:r w:rsidR="00C6584F" w:rsidRPr="00C6584F">
        <w:rPr>
          <w:rFonts w:ascii="Arial" w:eastAsia="Arial" w:hAnsi="Arial" w:cs="Arial"/>
          <w:bCs/>
          <w:sz w:val="24"/>
          <w:szCs w:val="24"/>
          <w:lang w:eastAsia="pt-BR"/>
        </w:rPr>
        <w:t xml:space="preserve"> motor: M6G, Freqüência:60</w:t>
      </w:r>
      <w:r w:rsidR="003B1DF5" w:rsidRPr="00C6584F">
        <w:rPr>
          <w:rFonts w:ascii="Arial" w:eastAsia="Arial" w:hAnsi="Arial" w:cs="Arial"/>
          <w:bCs/>
          <w:sz w:val="24"/>
          <w:szCs w:val="24"/>
          <w:lang w:eastAsia="pt-BR"/>
        </w:rPr>
        <w:t>hz, Tensão</w:t>
      </w:r>
      <w:r w:rsidR="00C6584F" w:rsidRPr="00C6584F">
        <w:rPr>
          <w:rFonts w:ascii="Arial" w:eastAsia="Arial" w:hAnsi="Arial" w:cs="Arial"/>
          <w:bCs/>
          <w:sz w:val="24"/>
          <w:szCs w:val="24"/>
          <w:lang w:eastAsia="pt-BR"/>
        </w:rPr>
        <w:t xml:space="preserve"> de trabalho: 220 </w:t>
      </w:r>
      <w:proofErr w:type="gramStart"/>
      <w:r w:rsidR="00C6584F" w:rsidRPr="00C6584F">
        <w:rPr>
          <w:rFonts w:ascii="Arial" w:eastAsia="Arial" w:hAnsi="Arial" w:cs="Arial"/>
          <w:bCs/>
          <w:sz w:val="24"/>
          <w:szCs w:val="24"/>
          <w:lang w:eastAsia="pt-BR"/>
        </w:rPr>
        <w:t>volts</w:t>
      </w:r>
      <w:r w:rsidR="00C10326">
        <w:rPr>
          <w:rFonts w:ascii="Arial" w:eastAsia="Arial" w:hAnsi="Arial" w:cs="Arial"/>
          <w:bCs/>
          <w:sz w:val="24"/>
          <w:szCs w:val="24"/>
          <w:lang w:eastAsia="pt-BR"/>
        </w:rPr>
        <w:t xml:space="preserve">, </w:t>
      </w:r>
      <w:r w:rsidR="00C6584F" w:rsidRPr="00C6584F">
        <w:rPr>
          <w:rFonts w:ascii="Arial" w:eastAsia="Arial" w:hAnsi="Arial" w:cs="Arial"/>
          <w:bCs/>
          <w:sz w:val="24"/>
          <w:szCs w:val="24"/>
          <w:lang w:eastAsia="pt-BR"/>
        </w:rPr>
        <w:t xml:space="preserve"> </w:t>
      </w:r>
      <w:proofErr w:type="spellStart"/>
      <w:r w:rsidR="00C6584F" w:rsidRPr="00C6584F">
        <w:rPr>
          <w:rFonts w:ascii="Arial" w:eastAsia="Arial" w:hAnsi="Arial" w:cs="Arial"/>
          <w:bCs/>
          <w:sz w:val="24"/>
          <w:szCs w:val="24"/>
          <w:lang w:eastAsia="pt-BR"/>
        </w:rPr>
        <w:t>trifásico</w:t>
      </w:r>
      <w:proofErr w:type="gramEnd"/>
      <w:r w:rsidR="00C6584F" w:rsidRPr="00C6584F">
        <w:rPr>
          <w:rFonts w:ascii="Arial" w:eastAsia="Arial" w:hAnsi="Arial" w:cs="Arial"/>
          <w:bCs/>
          <w:sz w:val="24"/>
          <w:szCs w:val="24"/>
          <w:lang w:eastAsia="pt-BR"/>
        </w:rPr>
        <w:t>,ALTURA</w:t>
      </w:r>
      <w:proofErr w:type="spellEnd"/>
      <w:r w:rsidR="00C6584F" w:rsidRPr="00C6584F">
        <w:rPr>
          <w:rFonts w:ascii="Arial" w:eastAsia="Arial" w:hAnsi="Arial" w:cs="Arial"/>
          <w:bCs/>
          <w:sz w:val="24"/>
          <w:szCs w:val="24"/>
          <w:lang w:eastAsia="pt-BR"/>
        </w:rPr>
        <w:t>: 301,8m</w:t>
      </w:r>
      <w:r w:rsidR="00C10326">
        <w:rPr>
          <w:rFonts w:ascii="Arial" w:eastAsia="Arial" w:hAnsi="Arial" w:cs="Arial"/>
          <w:bCs/>
          <w:sz w:val="24"/>
          <w:szCs w:val="24"/>
          <w:lang w:eastAsia="pt-BR"/>
        </w:rPr>
        <w:t>.</w:t>
      </w:r>
      <w:r w:rsidR="00C6584F" w:rsidRPr="00C6584F">
        <w:rPr>
          <w:rFonts w:ascii="Arial" w:eastAsia="Arial" w:hAnsi="Arial" w:cs="Arial"/>
          <w:bCs/>
          <w:sz w:val="24"/>
          <w:szCs w:val="24"/>
          <w:lang w:eastAsia="pt-BR"/>
        </w:rPr>
        <w:t>c</w:t>
      </w:r>
      <w:r w:rsidR="00C10326">
        <w:rPr>
          <w:rFonts w:ascii="Arial" w:eastAsia="Arial" w:hAnsi="Arial" w:cs="Arial"/>
          <w:bCs/>
          <w:sz w:val="24"/>
          <w:szCs w:val="24"/>
          <w:lang w:eastAsia="pt-BR"/>
        </w:rPr>
        <w:t>.</w:t>
      </w:r>
      <w:proofErr w:type="gramStart"/>
      <w:r w:rsidR="00C6584F" w:rsidRPr="00C6584F">
        <w:rPr>
          <w:rFonts w:ascii="Arial" w:eastAsia="Arial" w:hAnsi="Arial" w:cs="Arial"/>
          <w:bCs/>
          <w:sz w:val="24"/>
          <w:szCs w:val="24"/>
          <w:lang w:eastAsia="pt-BR"/>
        </w:rPr>
        <w:t>ae  VAZÃO</w:t>
      </w:r>
      <w:proofErr w:type="gramEnd"/>
      <w:r w:rsidR="00C6584F" w:rsidRPr="00C6584F">
        <w:rPr>
          <w:rFonts w:ascii="Arial" w:eastAsia="Arial" w:hAnsi="Arial" w:cs="Arial"/>
          <w:bCs/>
          <w:sz w:val="24"/>
          <w:szCs w:val="24"/>
          <w:lang w:eastAsia="pt-BR"/>
        </w:rPr>
        <w:t xml:space="preserve">: </w:t>
      </w:r>
      <w:proofErr w:type="gramStart"/>
      <w:r w:rsidR="00C6584F" w:rsidRPr="00C6584F">
        <w:rPr>
          <w:rFonts w:ascii="Arial" w:eastAsia="Arial" w:hAnsi="Arial" w:cs="Arial"/>
          <w:bCs/>
          <w:sz w:val="24"/>
          <w:szCs w:val="24"/>
          <w:lang w:eastAsia="pt-BR"/>
        </w:rPr>
        <w:t>16  m</w:t>
      </w:r>
      <w:proofErr w:type="gramEnd"/>
      <w:r w:rsidR="00C6584F" w:rsidRPr="00C6584F">
        <w:rPr>
          <w:rFonts w:ascii="Arial" w:eastAsia="Arial" w:hAnsi="Arial" w:cs="Arial"/>
          <w:bCs/>
          <w:sz w:val="24"/>
          <w:szCs w:val="24"/>
          <w:lang w:eastAsia="pt-BR"/>
        </w:rPr>
        <w:t>³/</w:t>
      </w:r>
      <w:proofErr w:type="gramStart"/>
      <w:r w:rsidR="00C6584F" w:rsidRPr="00C6584F">
        <w:rPr>
          <w:rFonts w:ascii="Arial" w:eastAsia="Arial" w:hAnsi="Arial" w:cs="Arial"/>
          <w:bCs/>
          <w:sz w:val="24"/>
          <w:szCs w:val="24"/>
          <w:lang w:eastAsia="pt-BR"/>
        </w:rPr>
        <w:t>h ,</w:t>
      </w:r>
      <w:proofErr w:type="gramEnd"/>
      <w:r w:rsidR="00C6584F" w:rsidRPr="00C6584F">
        <w:rPr>
          <w:rFonts w:ascii="Arial" w:eastAsia="Arial" w:hAnsi="Arial" w:cs="Arial"/>
          <w:bCs/>
          <w:sz w:val="24"/>
          <w:szCs w:val="24"/>
          <w:lang w:eastAsia="pt-BR"/>
        </w:rPr>
        <w:t xml:space="preserve">  </w:t>
      </w:r>
      <w:proofErr w:type="gramStart"/>
      <w:r w:rsidR="00C6584F" w:rsidRPr="00C6584F">
        <w:rPr>
          <w:rFonts w:ascii="Arial" w:eastAsia="Arial" w:hAnsi="Arial" w:cs="Arial"/>
          <w:bCs/>
          <w:sz w:val="24"/>
          <w:szCs w:val="24"/>
          <w:lang w:eastAsia="pt-BR"/>
        </w:rPr>
        <w:t>com  bomba</w:t>
      </w:r>
      <w:proofErr w:type="gramEnd"/>
      <w:r w:rsidR="00C6584F" w:rsidRPr="00C6584F">
        <w:rPr>
          <w:rFonts w:ascii="Arial" w:eastAsia="Arial" w:hAnsi="Arial" w:cs="Arial"/>
          <w:bCs/>
          <w:sz w:val="24"/>
          <w:szCs w:val="24"/>
          <w:lang w:eastAsia="pt-BR"/>
        </w:rPr>
        <w:t xml:space="preserve"> de 26 </w:t>
      </w:r>
      <w:proofErr w:type="gramStart"/>
      <w:r w:rsidR="00C6584F" w:rsidRPr="00C6584F">
        <w:rPr>
          <w:rFonts w:ascii="Arial" w:eastAsia="Arial" w:hAnsi="Arial" w:cs="Arial"/>
          <w:bCs/>
          <w:sz w:val="24"/>
          <w:szCs w:val="24"/>
          <w:lang w:eastAsia="pt-BR"/>
        </w:rPr>
        <w:t>estágios .Direção</w:t>
      </w:r>
      <w:proofErr w:type="gramEnd"/>
      <w:r w:rsidR="00C6584F" w:rsidRPr="00C6584F">
        <w:rPr>
          <w:rFonts w:ascii="Arial" w:eastAsia="Arial" w:hAnsi="Arial" w:cs="Arial"/>
          <w:bCs/>
          <w:sz w:val="24"/>
          <w:szCs w:val="24"/>
          <w:lang w:eastAsia="pt-BR"/>
        </w:rPr>
        <w:t xml:space="preserve"> de rotação: sentido horário</w:t>
      </w:r>
    </w:p>
    <w:p w14:paraId="1C71B26F" w14:textId="77777777" w:rsidR="00005566" w:rsidRPr="00C6584F" w:rsidRDefault="00C6584F" w:rsidP="00005566">
      <w:pPr>
        <w:spacing w:line="360" w:lineRule="auto"/>
        <w:jc w:val="both"/>
        <w:rPr>
          <w:rFonts w:ascii="Arial" w:eastAsia="Arial" w:hAnsi="Arial" w:cs="Arial"/>
          <w:bCs/>
          <w:sz w:val="24"/>
          <w:szCs w:val="24"/>
          <w:lang w:eastAsia="pt-BR"/>
        </w:rPr>
      </w:pPr>
      <w:r>
        <w:rPr>
          <w:rFonts w:ascii="Arial" w:hAnsi="Arial" w:cs="Arial"/>
          <w:b/>
          <w:bCs/>
          <w:sz w:val="24"/>
          <w:szCs w:val="24"/>
        </w:rPr>
        <w:t>ITEM 35</w:t>
      </w:r>
      <w:r w:rsidR="00005566">
        <w:rPr>
          <w:rFonts w:ascii="Arial" w:hAnsi="Arial" w:cs="Arial"/>
          <w:b/>
          <w:bCs/>
          <w:sz w:val="24"/>
          <w:szCs w:val="24"/>
        </w:rPr>
        <w:t xml:space="preserve">- </w:t>
      </w:r>
      <w:r w:rsidRPr="00153741">
        <w:rPr>
          <w:rFonts w:ascii="Arial" w:eastAsia="Arial" w:hAnsi="Arial" w:cs="Arial"/>
          <w:b/>
          <w:bCs/>
          <w:sz w:val="24"/>
          <w:szCs w:val="24"/>
          <w:lang w:eastAsia="pt-BR"/>
        </w:rPr>
        <w:t>TRANSFORMADOR TRIFÁSICO 75 KVA</w:t>
      </w:r>
    </w:p>
    <w:p w14:paraId="50D7074B" w14:textId="77777777" w:rsidR="00005566" w:rsidRPr="00C6584F"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C6584F" w:rsidRPr="00C6584F">
        <w:rPr>
          <w:rFonts w:ascii="Arial" w:eastAsia="Arial" w:hAnsi="Arial" w:cs="Arial"/>
          <w:bCs/>
          <w:sz w:val="24"/>
          <w:szCs w:val="24"/>
          <w:lang w:eastAsia="pt-BR"/>
        </w:rPr>
        <w:t>010.430.0021-0</w:t>
      </w:r>
    </w:p>
    <w:p w14:paraId="643FA036" w14:textId="77777777" w:rsidR="00005566" w:rsidRDefault="00005566" w:rsidP="00005566">
      <w:pPr>
        <w:spacing w:line="360" w:lineRule="auto"/>
        <w:jc w:val="both"/>
        <w:rPr>
          <w:rFonts w:ascii="Arial" w:hAnsi="Arial" w:cs="Arial"/>
          <w:sz w:val="24"/>
          <w:szCs w:val="24"/>
        </w:rPr>
      </w:pPr>
      <w:r>
        <w:rPr>
          <w:rFonts w:ascii="Arial" w:hAnsi="Arial" w:cs="Arial"/>
          <w:b/>
          <w:bCs/>
          <w:sz w:val="24"/>
          <w:szCs w:val="24"/>
        </w:rPr>
        <w:t xml:space="preserve">Quantidade: </w:t>
      </w:r>
      <w:r w:rsidR="00C6584F">
        <w:rPr>
          <w:rFonts w:ascii="Arial" w:hAnsi="Arial" w:cs="Arial"/>
          <w:b/>
          <w:bCs/>
          <w:sz w:val="24"/>
          <w:szCs w:val="24"/>
        </w:rPr>
        <w:t>2 peças</w:t>
      </w:r>
    </w:p>
    <w:p w14:paraId="77F21AE5" w14:textId="77777777" w:rsidR="00005566" w:rsidRDefault="00005566" w:rsidP="00C6584F">
      <w:pPr>
        <w:spacing w:line="360" w:lineRule="auto"/>
        <w:jc w:val="both"/>
        <w:rPr>
          <w:rFonts w:ascii="Arial" w:eastAsia="Arial" w:hAnsi="Arial" w:cs="Arial"/>
          <w:bCs/>
          <w:sz w:val="24"/>
          <w:szCs w:val="24"/>
          <w:lang w:eastAsia="pt-BR"/>
        </w:rPr>
      </w:pPr>
      <w:r w:rsidRPr="004A422E">
        <w:rPr>
          <w:rFonts w:ascii="Arial" w:eastAsia="Arial" w:hAnsi="Arial" w:cs="Arial"/>
          <w:bCs/>
          <w:sz w:val="24"/>
          <w:szCs w:val="24"/>
          <w:lang w:eastAsia="pt-BR"/>
        </w:rPr>
        <w:t xml:space="preserve">Descrição do item: </w:t>
      </w:r>
      <w:r w:rsidR="00C6584F" w:rsidRPr="00C6584F">
        <w:rPr>
          <w:rFonts w:ascii="Arial" w:eastAsia="Arial" w:hAnsi="Arial" w:cs="Arial"/>
          <w:bCs/>
          <w:sz w:val="24"/>
          <w:szCs w:val="24"/>
          <w:lang w:eastAsia="pt-BR"/>
        </w:rPr>
        <w:t xml:space="preserve">Transformador Trifásico de 75 </w:t>
      </w:r>
      <w:proofErr w:type="spellStart"/>
      <w:r w:rsidR="00C6584F" w:rsidRPr="00C6584F">
        <w:rPr>
          <w:rFonts w:ascii="Arial" w:eastAsia="Arial" w:hAnsi="Arial" w:cs="Arial"/>
          <w:bCs/>
          <w:sz w:val="24"/>
          <w:szCs w:val="24"/>
          <w:lang w:eastAsia="pt-BR"/>
        </w:rPr>
        <w:t>Kva</w:t>
      </w:r>
      <w:proofErr w:type="spellEnd"/>
      <w:r w:rsidR="00C6584F" w:rsidRPr="00C6584F">
        <w:rPr>
          <w:rFonts w:ascii="Arial" w:eastAsia="Arial" w:hAnsi="Arial" w:cs="Arial"/>
          <w:bCs/>
          <w:sz w:val="24"/>
          <w:szCs w:val="24"/>
          <w:lang w:eastAsia="pt-BR"/>
        </w:rPr>
        <w:t xml:space="preserve">; Tensão primária: 220 V(trifásico);   </w:t>
      </w:r>
      <w:proofErr w:type="spellStart"/>
      <w:r w:rsidR="00C6584F" w:rsidRPr="00C6584F">
        <w:rPr>
          <w:rFonts w:ascii="Arial" w:eastAsia="Arial" w:hAnsi="Arial" w:cs="Arial"/>
          <w:bCs/>
          <w:sz w:val="24"/>
          <w:szCs w:val="24"/>
          <w:lang w:eastAsia="pt-BR"/>
        </w:rPr>
        <w:t>TAPs</w:t>
      </w:r>
      <w:proofErr w:type="spellEnd"/>
      <w:r w:rsidR="00C6584F" w:rsidRPr="00C6584F">
        <w:rPr>
          <w:rFonts w:ascii="Arial" w:eastAsia="Arial" w:hAnsi="Arial" w:cs="Arial"/>
          <w:bCs/>
          <w:sz w:val="24"/>
          <w:szCs w:val="24"/>
          <w:lang w:eastAsia="pt-BR"/>
        </w:rPr>
        <w:t xml:space="preserve"> do secundário: 360 V, 380 V, 400 V, 420 V e 440 V ;  Frequência de Utilização: 60 </w:t>
      </w:r>
      <w:proofErr w:type="spellStart"/>
      <w:r w:rsidR="00C6584F" w:rsidRPr="00C6584F">
        <w:rPr>
          <w:rFonts w:ascii="Arial" w:eastAsia="Arial" w:hAnsi="Arial" w:cs="Arial"/>
          <w:bCs/>
          <w:sz w:val="24"/>
          <w:szCs w:val="24"/>
          <w:lang w:eastAsia="pt-BR"/>
        </w:rPr>
        <w:t>Hz;Classe</w:t>
      </w:r>
      <w:proofErr w:type="spellEnd"/>
      <w:r w:rsidR="00C6584F" w:rsidRPr="00C6584F">
        <w:rPr>
          <w:rFonts w:ascii="Arial" w:eastAsia="Arial" w:hAnsi="Arial" w:cs="Arial"/>
          <w:bCs/>
          <w:sz w:val="24"/>
          <w:szCs w:val="24"/>
          <w:lang w:eastAsia="pt-BR"/>
        </w:rPr>
        <w:t xml:space="preserve"> de tensão de 1,2 </w:t>
      </w:r>
      <w:proofErr w:type="spellStart"/>
      <w:r w:rsidR="00C6584F" w:rsidRPr="00C6584F">
        <w:rPr>
          <w:rFonts w:ascii="Arial" w:eastAsia="Arial" w:hAnsi="Arial" w:cs="Arial"/>
          <w:bCs/>
          <w:sz w:val="24"/>
          <w:szCs w:val="24"/>
          <w:lang w:eastAsia="pt-BR"/>
        </w:rPr>
        <w:t>kV;Isolação</w:t>
      </w:r>
      <w:proofErr w:type="spellEnd"/>
      <w:r w:rsidR="00C6584F" w:rsidRPr="00C6584F">
        <w:rPr>
          <w:rFonts w:ascii="Arial" w:eastAsia="Arial" w:hAnsi="Arial" w:cs="Arial"/>
          <w:bCs/>
          <w:sz w:val="24"/>
          <w:szCs w:val="24"/>
          <w:lang w:eastAsia="pt-BR"/>
        </w:rPr>
        <w:t xml:space="preserve">: B (seco);Fabricado em invólucro de proteção  metálico em aço carbono , para instalação abrigada, com blindagem eletrostática a base de </w:t>
      </w:r>
      <w:proofErr w:type="spellStart"/>
      <w:r w:rsidR="00C6584F" w:rsidRPr="00C6584F">
        <w:rPr>
          <w:rFonts w:ascii="Arial" w:eastAsia="Arial" w:hAnsi="Arial" w:cs="Arial"/>
          <w:bCs/>
          <w:sz w:val="24"/>
          <w:szCs w:val="24"/>
          <w:lang w:eastAsia="pt-BR"/>
        </w:rPr>
        <w:t>epoxi;Grau</w:t>
      </w:r>
      <w:proofErr w:type="spellEnd"/>
      <w:r w:rsidR="00C6584F" w:rsidRPr="00C6584F">
        <w:rPr>
          <w:rFonts w:ascii="Arial" w:eastAsia="Arial" w:hAnsi="Arial" w:cs="Arial"/>
          <w:bCs/>
          <w:sz w:val="24"/>
          <w:szCs w:val="24"/>
          <w:lang w:eastAsia="pt-BR"/>
        </w:rPr>
        <w:t xml:space="preserve"> IP 21 ou 23;Corrente de fuga entre primário e secundário e a blindagem eletrostática não deve ser superior a 3mA;Fabricado e ensaiado de acordo com as seguintes normas: ABNT 10295 e 5356-1/5 IEC: 60076-11; 742; 61558-2-15;Ligação Secundária em estrela com neutro </w:t>
      </w:r>
      <w:proofErr w:type="spellStart"/>
      <w:r w:rsidR="00C6584F" w:rsidRPr="00C6584F">
        <w:rPr>
          <w:rFonts w:ascii="Arial" w:eastAsia="Arial" w:hAnsi="Arial" w:cs="Arial"/>
          <w:bCs/>
          <w:sz w:val="24"/>
          <w:szCs w:val="24"/>
          <w:lang w:eastAsia="pt-BR"/>
        </w:rPr>
        <w:t>acessível.Primário</w:t>
      </w:r>
      <w:proofErr w:type="spellEnd"/>
      <w:r w:rsidR="00C6584F" w:rsidRPr="00C6584F">
        <w:rPr>
          <w:rFonts w:ascii="Arial" w:eastAsia="Arial" w:hAnsi="Arial" w:cs="Arial"/>
          <w:bCs/>
          <w:sz w:val="24"/>
          <w:szCs w:val="24"/>
          <w:lang w:eastAsia="pt-BR"/>
        </w:rPr>
        <w:t xml:space="preserve"> e Secundário devem ser isolados galvanicamente. Olhal para içamento. Base para fixação e aterramento. Dados e ligações do transformador fixados em etiqueta/ placa no equipamento.</w:t>
      </w:r>
    </w:p>
    <w:p w14:paraId="1DFEB6E2" w14:textId="77777777" w:rsidR="00005566" w:rsidRPr="00153741" w:rsidRDefault="00C6584F" w:rsidP="00005566">
      <w:pPr>
        <w:spacing w:line="360" w:lineRule="auto"/>
        <w:jc w:val="both"/>
        <w:rPr>
          <w:rFonts w:ascii="Arial" w:eastAsia="Arial" w:hAnsi="Arial" w:cs="Arial"/>
          <w:b/>
          <w:bCs/>
          <w:sz w:val="24"/>
          <w:szCs w:val="24"/>
          <w:lang w:eastAsia="pt-BR"/>
        </w:rPr>
      </w:pPr>
      <w:r>
        <w:rPr>
          <w:rFonts w:ascii="Arial" w:hAnsi="Arial" w:cs="Arial"/>
          <w:b/>
          <w:bCs/>
          <w:sz w:val="24"/>
          <w:szCs w:val="24"/>
        </w:rPr>
        <w:t>ITEM 36</w:t>
      </w:r>
      <w:r w:rsidR="00005566">
        <w:rPr>
          <w:rFonts w:ascii="Arial" w:hAnsi="Arial" w:cs="Arial"/>
          <w:b/>
          <w:bCs/>
          <w:sz w:val="24"/>
          <w:szCs w:val="24"/>
        </w:rPr>
        <w:t xml:space="preserve">- </w:t>
      </w:r>
      <w:r w:rsidRPr="00153741">
        <w:rPr>
          <w:rFonts w:ascii="Arial" w:eastAsia="Arial" w:hAnsi="Arial" w:cs="Arial"/>
          <w:b/>
          <w:bCs/>
          <w:sz w:val="24"/>
          <w:szCs w:val="24"/>
          <w:lang w:eastAsia="pt-BR"/>
        </w:rPr>
        <w:t>MOTOR DE INDUC</w:t>
      </w:r>
      <w:r w:rsidR="00BB3D9F">
        <w:rPr>
          <w:rFonts w:ascii="Arial" w:eastAsia="Arial" w:hAnsi="Arial" w:cs="Arial"/>
          <w:b/>
          <w:bCs/>
          <w:sz w:val="24"/>
          <w:szCs w:val="24"/>
          <w:lang w:eastAsia="pt-BR"/>
        </w:rPr>
        <w:t>Ã</w:t>
      </w:r>
      <w:r w:rsidRPr="00153741">
        <w:rPr>
          <w:rFonts w:ascii="Arial" w:eastAsia="Arial" w:hAnsi="Arial" w:cs="Arial"/>
          <w:b/>
          <w:bCs/>
          <w:sz w:val="24"/>
          <w:szCs w:val="24"/>
          <w:lang w:eastAsia="pt-BR"/>
        </w:rPr>
        <w:t>O TRIFASICO 500 CV</w:t>
      </w:r>
    </w:p>
    <w:p w14:paraId="4FBAC0F6" w14:textId="77777777" w:rsidR="00005566" w:rsidRPr="00C6584F" w:rsidRDefault="00005566" w:rsidP="00005566">
      <w:pPr>
        <w:spacing w:line="360" w:lineRule="auto"/>
        <w:jc w:val="both"/>
        <w:rPr>
          <w:rFonts w:ascii="Arial" w:eastAsia="Arial" w:hAnsi="Arial" w:cs="Arial"/>
          <w:bCs/>
          <w:sz w:val="24"/>
          <w:szCs w:val="24"/>
          <w:lang w:eastAsia="pt-BR"/>
        </w:rPr>
      </w:pPr>
      <w:r>
        <w:rPr>
          <w:rFonts w:ascii="Arial" w:hAnsi="Arial" w:cs="Arial"/>
          <w:b/>
          <w:bCs/>
          <w:sz w:val="24"/>
          <w:szCs w:val="24"/>
        </w:rPr>
        <w:t xml:space="preserve">Código: </w:t>
      </w:r>
      <w:r w:rsidR="00C6584F" w:rsidRPr="00C6584F">
        <w:rPr>
          <w:rFonts w:ascii="Arial" w:eastAsia="Arial" w:hAnsi="Arial" w:cs="Arial"/>
          <w:bCs/>
          <w:sz w:val="24"/>
          <w:szCs w:val="24"/>
          <w:lang w:eastAsia="pt-BR"/>
        </w:rPr>
        <w:t>010.300.0177-6</w:t>
      </w:r>
    </w:p>
    <w:p w14:paraId="4A89746F" w14:textId="77777777" w:rsidR="00005566" w:rsidRDefault="00005566" w:rsidP="00005566">
      <w:pPr>
        <w:spacing w:line="360" w:lineRule="auto"/>
        <w:jc w:val="both"/>
        <w:rPr>
          <w:rFonts w:ascii="Arial" w:hAnsi="Arial" w:cs="Arial"/>
          <w:b/>
          <w:bCs/>
          <w:sz w:val="24"/>
          <w:szCs w:val="24"/>
        </w:rPr>
      </w:pPr>
      <w:r>
        <w:rPr>
          <w:rFonts w:ascii="Arial" w:hAnsi="Arial" w:cs="Arial"/>
          <w:b/>
          <w:bCs/>
          <w:sz w:val="24"/>
          <w:szCs w:val="24"/>
        </w:rPr>
        <w:t xml:space="preserve">Quantidade: </w:t>
      </w:r>
      <w:r w:rsidR="00C6584F">
        <w:rPr>
          <w:rFonts w:ascii="Arial" w:hAnsi="Arial" w:cs="Arial"/>
          <w:b/>
          <w:bCs/>
          <w:sz w:val="24"/>
          <w:szCs w:val="24"/>
        </w:rPr>
        <w:t>3 peças</w:t>
      </w:r>
    </w:p>
    <w:p w14:paraId="1644A2B7" w14:textId="77777777" w:rsidR="00E23140" w:rsidRDefault="00C6584F" w:rsidP="00005566">
      <w:pPr>
        <w:spacing w:line="360" w:lineRule="auto"/>
        <w:jc w:val="both"/>
        <w:rPr>
          <w:rFonts w:ascii="Arial" w:hAnsi="Arial" w:cs="Arial"/>
          <w:bCs/>
          <w:sz w:val="24"/>
          <w:szCs w:val="24"/>
        </w:rPr>
      </w:pPr>
      <w:r w:rsidRPr="00C6584F">
        <w:rPr>
          <w:rFonts w:ascii="Arial" w:hAnsi="Arial" w:cs="Arial"/>
          <w:bCs/>
          <w:sz w:val="24"/>
          <w:szCs w:val="24"/>
        </w:rPr>
        <w:t xml:space="preserve">Descrição do </w:t>
      </w:r>
      <w:r w:rsidR="003B1DF5" w:rsidRPr="00C6584F">
        <w:rPr>
          <w:rFonts w:ascii="Arial" w:hAnsi="Arial" w:cs="Arial"/>
          <w:bCs/>
          <w:sz w:val="24"/>
          <w:szCs w:val="24"/>
        </w:rPr>
        <w:t>item: Motor</w:t>
      </w:r>
      <w:r w:rsidRPr="00C6584F">
        <w:rPr>
          <w:rFonts w:ascii="Arial" w:hAnsi="Arial" w:cs="Arial"/>
          <w:bCs/>
          <w:sz w:val="24"/>
          <w:szCs w:val="24"/>
        </w:rPr>
        <w:t xml:space="preserve"> de indução trifásico de 500 CV- 440 volts ;Carcaça: 355 M/L; Material da Carcaça, Caixa de Ligação e das Tampas: Ferro Fundido FC 200; caixa de Ligação sem Prensa </w:t>
      </w:r>
      <w:r w:rsidR="003B1DF5" w:rsidRPr="00C6584F">
        <w:rPr>
          <w:rFonts w:ascii="Arial" w:hAnsi="Arial" w:cs="Arial"/>
          <w:bCs/>
          <w:sz w:val="24"/>
          <w:szCs w:val="24"/>
        </w:rPr>
        <w:t>cabos; flexibilidade</w:t>
      </w:r>
      <w:r w:rsidRPr="00C6584F">
        <w:rPr>
          <w:rFonts w:ascii="Arial" w:hAnsi="Arial" w:cs="Arial"/>
          <w:bCs/>
          <w:sz w:val="24"/>
          <w:szCs w:val="24"/>
        </w:rPr>
        <w:t xml:space="preserve"> da posição da caixa de ligação acima da carcaça 355M/L; potência: 370kW (500CV); frequência: 60Hz; número de </w:t>
      </w:r>
      <w:proofErr w:type="spellStart"/>
      <w:r w:rsidRPr="00C6584F">
        <w:rPr>
          <w:rFonts w:ascii="Arial" w:hAnsi="Arial" w:cs="Arial"/>
          <w:bCs/>
          <w:sz w:val="24"/>
          <w:szCs w:val="24"/>
        </w:rPr>
        <w:t>Pólos</w:t>
      </w:r>
      <w:proofErr w:type="spellEnd"/>
      <w:r w:rsidRPr="00C6584F">
        <w:rPr>
          <w:rFonts w:ascii="Arial" w:hAnsi="Arial" w:cs="Arial"/>
          <w:bCs/>
          <w:sz w:val="24"/>
          <w:szCs w:val="24"/>
        </w:rPr>
        <w:t xml:space="preserve">: 4; tensão Nominal: 440V; corrente Nominal: 584A; corrente de Partida: 3854A; </w:t>
      </w:r>
      <w:proofErr w:type="spellStart"/>
      <w:r w:rsidRPr="00C6584F">
        <w:rPr>
          <w:rFonts w:ascii="Arial" w:hAnsi="Arial" w:cs="Arial"/>
          <w:bCs/>
          <w:sz w:val="24"/>
          <w:szCs w:val="24"/>
        </w:rPr>
        <w:t>Ip</w:t>
      </w:r>
      <w:proofErr w:type="spellEnd"/>
      <w:r w:rsidRPr="00C6584F">
        <w:rPr>
          <w:rFonts w:ascii="Arial" w:hAnsi="Arial" w:cs="Arial"/>
          <w:bCs/>
          <w:sz w:val="24"/>
          <w:szCs w:val="24"/>
        </w:rPr>
        <w:t>/In (</w:t>
      </w:r>
      <w:proofErr w:type="spellStart"/>
      <w:r w:rsidRPr="00C6584F">
        <w:rPr>
          <w:rFonts w:ascii="Arial" w:hAnsi="Arial" w:cs="Arial"/>
          <w:bCs/>
          <w:sz w:val="24"/>
          <w:szCs w:val="24"/>
        </w:rPr>
        <w:t>p.u</w:t>
      </w:r>
      <w:proofErr w:type="spellEnd"/>
      <w:r w:rsidRPr="00C6584F">
        <w:rPr>
          <w:rFonts w:ascii="Arial" w:hAnsi="Arial" w:cs="Arial"/>
          <w:bCs/>
          <w:sz w:val="24"/>
          <w:szCs w:val="24"/>
        </w:rPr>
        <w:t xml:space="preserve">.): 6.6; corrente a Vazio: 171A; rotação Nominal: 1790RPM; escorregamento: 0,56%; conjugado Nominal:201 </w:t>
      </w:r>
      <w:proofErr w:type="spellStart"/>
      <w:r w:rsidRPr="00C6584F">
        <w:rPr>
          <w:rFonts w:ascii="Arial" w:hAnsi="Arial" w:cs="Arial"/>
          <w:bCs/>
          <w:sz w:val="24"/>
          <w:szCs w:val="24"/>
        </w:rPr>
        <w:t>kgfm</w:t>
      </w:r>
      <w:proofErr w:type="spellEnd"/>
      <w:r w:rsidRPr="00C6584F">
        <w:rPr>
          <w:rFonts w:ascii="Arial" w:hAnsi="Arial" w:cs="Arial"/>
          <w:bCs/>
          <w:sz w:val="24"/>
          <w:szCs w:val="24"/>
        </w:rPr>
        <w:t xml:space="preserve">; conjugado de Partida: 240%; conjugado Mínimo: 200%;conjugado Máximo: 240%; classe de Isolamento F; fator de Serviço: 1,15; momento de Inércia (J): 11.1kgm²; rendimento a plena carga: 96,7% ou superior para potência nominal; fator de Potência: 0,86 ou superior para potência nominal; tipo de Mancal Dianteiro: 6322 - C3 / 6000h de intervalo de lubrificação / 60g; tipo de Mancal Traseiro: 6319 - C3 / 8000h de intervalo de lubrificação / 45g; vida útil dos mancais: 25000h; tipo de Lubrificante: MOBIL POLYREX EM; motor com pino </w:t>
      </w:r>
      <w:proofErr w:type="spellStart"/>
      <w:r w:rsidRPr="00C6584F">
        <w:rPr>
          <w:rFonts w:ascii="Arial" w:hAnsi="Arial" w:cs="Arial"/>
          <w:bCs/>
          <w:sz w:val="24"/>
          <w:szCs w:val="24"/>
        </w:rPr>
        <w:t>gaxeiro</w:t>
      </w:r>
      <w:proofErr w:type="spellEnd"/>
      <w:r w:rsidRPr="00C6584F">
        <w:rPr>
          <w:rFonts w:ascii="Arial" w:hAnsi="Arial" w:cs="Arial"/>
          <w:bCs/>
          <w:sz w:val="24"/>
          <w:szCs w:val="24"/>
        </w:rPr>
        <w:t xml:space="preserve"> na tampa dianteira e tampa traseira, tempo de Rotor Bloqueado: 18s (quente) e 32s (frio); elevação de Temperatura em Carga Nominal: 80K; temperatura Ambiente: -20°C a +40°C; altitude: 1000m; grau de Proteção: IPW55; método de Refrigeração: Totalmente Fechado com ventilação externa IC411 – TFVE; forma </w:t>
      </w:r>
      <w:r w:rsidR="003B1DF5" w:rsidRPr="00C6584F">
        <w:rPr>
          <w:rFonts w:ascii="Arial" w:hAnsi="Arial" w:cs="Arial"/>
          <w:bCs/>
          <w:sz w:val="24"/>
          <w:szCs w:val="24"/>
        </w:rPr>
        <w:t>Construtiva: caixa</w:t>
      </w:r>
      <w:r w:rsidRPr="00C6584F">
        <w:rPr>
          <w:rFonts w:ascii="Arial" w:hAnsi="Arial" w:cs="Arial"/>
          <w:bCs/>
          <w:sz w:val="24"/>
          <w:szCs w:val="24"/>
        </w:rPr>
        <w:t xml:space="preserve"> de ligação no topo, com fixação em </w:t>
      </w:r>
      <w:r w:rsidR="003B1DF5" w:rsidRPr="00C6584F">
        <w:rPr>
          <w:rFonts w:ascii="Arial" w:hAnsi="Arial" w:cs="Arial"/>
          <w:bCs/>
          <w:sz w:val="24"/>
          <w:szCs w:val="24"/>
        </w:rPr>
        <w:t>base, carcaça</w:t>
      </w:r>
      <w:r w:rsidRPr="00C6584F">
        <w:rPr>
          <w:rFonts w:ascii="Arial" w:hAnsi="Arial" w:cs="Arial"/>
          <w:bCs/>
          <w:sz w:val="24"/>
          <w:szCs w:val="24"/>
        </w:rPr>
        <w:t xml:space="preserve"> com pés; sentido de Rotação: Ambos; regime de Serviço: S1; nível de Ruído Medido a 1m: 81dB(A); classe de Vibração: A; método de Partida: Partida Direta; acoplamento: Direto; peso aproximado : 1882kg; plano de Pintura: 202 E; cor: RAL6002; categoria: N; tipo de Carga Acionada: Conjugado Parabólico;  tração Máxima na Fundação: 2228kgf; compressão Máxima na Fundação: 4111kgf; normas de Especificação: IEC 60034-1 / ABNT NBR 17094-1; normas de Ensaios: IEC 60034-2 / ABNT NBR 17094-3; normas de Ruído: IEC 60034-9; normas de Vibração: IEC 60034-14; mancais com Pino Graxeiro; aterramento Duplo + Adicional (1 caixa + 3 carcaça); vedação </w:t>
      </w:r>
      <w:proofErr w:type="spellStart"/>
      <w:r w:rsidRPr="00C6584F">
        <w:rPr>
          <w:rFonts w:ascii="Arial" w:hAnsi="Arial" w:cs="Arial"/>
          <w:bCs/>
          <w:sz w:val="24"/>
          <w:szCs w:val="24"/>
        </w:rPr>
        <w:t>Wseal</w:t>
      </w:r>
      <w:proofErr w:type="spellEnd"/>
      <w:r w:rsidRPr="00C6584F">
        <w:rPr>
          <w:rFonts w:ascii="Arial" w:hAnsi="Arial" w:cs="Arial"/>
          <w:bCs/>
          <w:sz w:val="24"/>
          <w:szCs w:val="24"/>
        </w:rPr>
        <w:t xml:space="preserve"> dianteira e traseira; tampão de plástico roscado para transporte e armazenagem; chaveta do tipo B balanceada com "1/2 chaveta"; dreno: bujões de dreno de borracha fechado; material da Placa de Identificação: AISI 304 - Aço Inox; </w:t>
      </w:r>
      <w:r w:rsidRPr="00553F76">
        <w:rPr>
          <w:rFonts w:ascii="Arial" w:hAnsi="Arial" w:cs="Arial"/>
          <w:bCs/>
          <w:sz w:val="24"/>
          <w:szCs w:val="24"/>
        </w:rPr>
        <w:t>ventilador: Alumínio; tipo do Rotor: Gaiola de Esquilo; material do Rotor: Alumínio Injetado; material d</w:t>
      </w:r>
      <w:r w:rsidRPr="00C6584F">
        <w:rPr>
          <w:rFonts w:ascii="Arial" w:hAnsi="Arial" w:cs="Arial"/>
          <w:bCs/>
          <w:sz w:val="24"/>
          <w:szCs w:val="24"/>
        </w:rPr>
        <w:t xml:space="preserve">o Eixo: AISI 4140. Deverá ser fornecido com placa de bornes para ligação elétrica.  A caixa de ligação do motor </w:t>
      </w:r>
      <w:proofErr w:type="spellStart"/>
      <w:r w:rsidRPr="00C6584F">
        <w:rPr>
          <w:rFonts w:ascii="Arial" w:hAnsi="Arial" w:cs="Arial"/>
          <w:bCs/>
          <w:sz w:val="24"/>
          <w:szCs w:val="24"/>
        </w:rPr>
        <w:t>devera</w:t>
      </w:r>
      <w:proofErr w:type="spellEnd"/>
      <w:r w:rsidRPr="00C6584F">
        <w:rPr>
          <w:rFonts w:ascii="Arial" w:hAnsi="Arial" w:cs="Arial"/>
          <w:bCs/>
          <w:sz w:val="24"/>
          <w:szCs w:val="24"/>
        </w:rPr>
        <w:t xml:space="preserve"> conter Janela de </w:t>
      </w:r>
      <w:proofErr w:type="gramStart"/>
      <w:r w:rsidRPr="00C6584F">
        <w:rPr>
          <w:rFonts w:ascii="Arial" w:hAnsi="Arial" w:cs="Arial"/>
          <w:bCs/>
          <w:sz w:val="24"/>
          <w:szCs w:val="24"/>
        </w:rPr>
        <w:t>inspeção(</w:t>
      </w:r>
      <w:proofErr w:type="gramEnd"/>
      <w:r w:rsidRPr="00C6584F">
        <w:rPr>
          <w:rFonts w:ascii="Arial" w:hAnsi="Arial" w:cs="Arial"/>
          <w:bCs/>
          <w:sz w:val="24"/>
          <w:szCs w:val="24"/>
        </w:rPr>
        <w:t>para fazer termografia das ligações elétricas</w:t>
      </w:r>
      <w:proofErr w:type="gramStart"/>
      <w:r w:rsidRPr="00C6584F">
        <w:rPr>
          <w:rFonts w:ascii="Arial" w:hAnsi="Arial" w:cs="Arial"/>
          <w:bCs/>
          <w:sz w:val="24"/>
          <w:szCs w:val="24"/>
        </w:rPr>
        <w:t>);Grau</w:t>
      </w:r>
      <w:proofErr w:type="gramEnd"/>
      <w:r w:rsidRPr="00C6584F">
        <w:rPr>
          <w:rFonts w:ascii="Arial" w:hAnsi="Arial" w:cs="Arial"/>
          <w:bCs/>
          <w:sz w:val="24"/>
          <w:szCs w:val="24"/>
        </w:rPr>
        <w:t xml:space="preserve"> de proteção IP</w:t>
      </w:r>
      <w:proofErr w:type="gramStart"/>
      <w:r w:rsidRPr="00C6584F">
        <w:rPr>
          <w:rFonts w:ascii="Arial" w:hAnsi="Arial" w:cs="Arial"/>
          <w:bCs/>
          <w:sz w:val="24"/>
          <w:szCs w:val="24"/>
        </w:rPr>
        <w:t>66;Vedação</w:t>
      </w:r>
      <w:proofErr w:type="gramEnd"/>
      <w:r w:rsidRPr="00C6584F">
        <w:rPr>
          <w:rFonts w:ascii="Arial" w:hAnsi="Arial" w:cs="Arial"/>
          <w:bCs/>
          <w:sz w:val="24"/>
          <w:szCs w:val="24"/>
        </w:rPr>
        <w:t xml:space="preserve"> nas juntas (</w:t>
      </w:r>
      <w:proofErr w:type="spellStart"/>
      <w:r w:rsidRPr="00C6584F">
        <w:rPr>
          <w:rFonts w:ascii="Arial" w:hAnsi="Arial" w:cs="Arial"/>
          <w:bCs/>
          <w:sz w:val="24"/>
          <w:szCs w:val="24"/>
        </w:rPr>
        <w:t>Permatex</w:t>
      </w:r>
      <w:proofErr w:type="spellEnd"/>
      <w:r w:rsidRPr="00C6584F">
        <w:rPr>
          <w:rFonts w:ascii="Arial" w:hAnsi="Arial" w:cs="Arial"/>
          <w:bCs/>
          <w:sz w:val="24"/>
          <w:szCs w:val="24"/>
        </w:rPr>
        <w:t xml:space="preserve">), massa epóxi na passagem dos </w:t>
      </w:r>
      <w:r w:rsidR="003B1DF5" w:rsidRPr="00C6584F">
        <w:rPr>
          <w:rFonts w:ascii="Arial" w:hAnsi="Arial" w:cs="Arial"/>
          <w:bCs/>
          <w:sz w:val="24"/>
          <w:szCs w:val="24"/>
        </w:rPr>
        <w:t xml:space="preserve">cabos; </w:t>
      </w:r>
      <w:proofErr w:type="gramStart"/>
      <w:r w:rsidR="003B1DF5" w:rsidRPr="00C6584F">
        <w:rPr>
          <w:rFonts w:ascii="Arial" w:hAnsi="Arial" w:cs="Arial"/>
          <w:bCs/>
          <w:sz w:val="24"/>
          <w:szCs w:val="24"/>
        </w:rPr>
        <w:t>Motor</w:t>
      </w:r>
      <w:proofErr w:type="gramEnd"/>
      <w:r w:rsidRPr="00C6584F">
        <w:rPr>
          <w:rFonts w:ascii="Arial" w:hAnsi="Arial" w:cs="Arial"/>
          <w:bCs/>
          <w:sz w:val="24"/>
          <w:szCs w:val="24"/>
        </w:rPr>
        <w:t xml:space="preserve"> apto a operar com inversor de frequência C/ kit porta escovas na </w:t>
      </w:r>
      <w:r w:rsidR="003B1DF5" w:rsidRPr="00C6584F">
        <w:rPr>
          <w:rFonts w:ascii="Arial" w:hAnsi="Arial" w:cs="Arial"/>
          <w:bCs/>
          <w:sz w:val="24"/>
          <w:szCs w:val="24"/>
        </w:rPr>
        <w:t>dianteira; Mancal</w:t>
      </w:r>
      <w:r w:rsidRPr="00C6584F">
        <w:rPr>
          <w:rFonts w:ascii="Arial" w:hAnsi="Arial" w:cs="Arial"/>
          <w:bCs/>
          <w:sz w:val="24"/>
          <w:szCs w:val="24"/>
        </w:rPr>
        <w:t xml:space="preserve"> traseiro isolado; fornecer 2 Sensores de análise de vibração com dados na nuvem com bateria </w:t>
      </w:r>
      <w:r w:rsidR="003B1DF5" w:rsidRPr="00C6584F">
        <w:rPr>
          <w:rFonts w:ascii="Arial" w:hAnsi="Arial" w:cs="Arial"/>
          <w:bCs/>
          <w:sz w:val="24"/>
          <w:szCs w:val="24"/>
        </w:rPr>
        <w:t>substituível; Resistência</w:t>
      </w:r>
      <w:r w:rsidRPr="00C6584F">
        <w:rPr>
          <w:rFonts w:ascii="Arial" w:hAnsi="Arial" w:cs="Arial"/>
          <w:bCs/>
          <w:sz w:val="24"/>
          <w:szCs w:val="24"/>
        </w:rPr>
        <w:t xml:space="preserve"> de aquecimento; PT100 mancais e bobinados.</w:t>
      </w:r>
    </w:p>
    <w:p w14:paraId="6222F888" w14:textId="77777777" w:rsidR="00C6584F" w:rsidRPr="00E34204" w:rsidRDefault="00C6584F" w:rsidP="00C6584F">
      <w:pPr>
        <w:spacing w:after="0" w:line="240" w:lineRule="auto"/>
        <w:jc w:val="both"/>
        <w:rPr>
          <w:rFonts w:ascii="Arial" w:hAnsi="Arial" w:cs="Arial"/>
          <w:b/>
          <w:bCs/>
          <w:sz w:val="24"/>
          <w:szCs w:val="24"/>
        </w:rPr>
      </w:pPr>
      <w:r>
        <w:rPr>
          <w:rFonts w:ascii="Arial" w:hAnsi="Arial" w:cs="Arial"/>
          <w:b/>
          <w:bCs/>
          <w:sz w:val="24"/>
          <w:szCs w:val="24"/>
        </w:rPr>
        <w:t xml:space="preserve">ITEM 37- </w:t>
      </w:r>
      <w:r w:rsidRPr="00E34204">
        <w:rPr>
          <w:rFonts w:ascii="Arial" w:hAnsi="Arial" w:cs="Arial"/>
          <w:b/>
          <w:bCs/>
          <w:sz w:val="24"/>
          <w:szCs w:val="24"/>
        </w:rPr>
        <w:t>ROTOR PARA BOMBA</w:t>
      </w:r>
    </w:p>
    <w:p w14:paraId="72A56021" w14:textId="77777777" w:rsidR="00C6584F" w:rsidRDefault="00C6584F" w:rsidP="00C6584F">
      <w:pPr>
        <w:spacing w:line="360" w:lineRule="auto"/>
        <w:jc w:val="both"/>
        <w:rPr>
          <w:rFonts w:ascii="Arial" w:hAnsi="Arial" w:cs="Arial"/>
          <w:b/>
          <w:bCs/>
          <w:sz w:val="24"/>
          <w:szCs w:val="24"/>
        </w:rPr>
      </w:pPr>
    </w:p>
    <w:p w14:paraId="4D65D350" w14:textId="77777777" w:rsidR="00C6584F" w:rsidRPr="00C6584F" w:rsidRDefault="00C6584F" w:rsidP="00C6584F">
      <w:pPr>
        <w:spacing w:line="360" w:lineRule="auto"/>
        <w:jc w:val="both"/>
        <w:rPr>
          <w:rFonts w:ascii="Arial" w:hAnsi="Arial" w:cs="Arial"/>
          <w:bCs/>
          <w:sz w:val="24"/>
          <w:szCs w:val="24"/>
        </w:rPr>
      </w:pPr>
      <w:r>
        <w:rPr>
          <w:rFonts w:ascii="Arial" w:hAnsi="Arial" w:cs="Arial"/>
          <w:b/>
          <w:bCs/>
          <w:sz w:val="24"/>
          <w:szCs w:val="24"/>
        </w:rPr>
        <w:t xml:space="preserve">Código: </w:t>
      </w:r>
      <w:r w:rsidRPr="00C6584F">
        <w:rPr>
          <w:rFonts w:ascii="Arial" w:hAnsi="Arial" w:cs="Arial"/>
          <w:bCs/>
          <w:sz w:val="24"/>
          <w:szCs w:val="24"/>
        </w:rPr>
        <w:t>006.200.0120-8</w:t>
      </w:r>
    </w:p>
    <w:p w14:paraId="566891AE" w14:textId="77777777" w:rsidR="00C6584F" w:rsidRDefault="00C6584F" w:rsidP="00C6584F">
      <w:pPr>
        <w:spacing w:line="360" w:lineRule="auto"/>
        <w:jc w:val="both"/>
        <w:rPr>
          <w:rFonts w:ascii="Arial" w:hAnsi="Arial" w:cs="Arial"/>
          <w:sz w:val="24"/>
          <w:szCs w:val="24"/>
        </w:rPr>
      </w:pPr>
      <w:r>
        <w:rPr>
          <w:rFonts w:ascii="Arial" w:hAnsi="Arial" w:cs="Arial"/>
          <w:b/>
          <w:bCs/>
          <w:sz w:val="24"/>
          <w:szCs w:val="24"/>
        </w:rPr>
        <w:t>Quantidade: 3 peças</w:t>
      </w:r>
    </w:p>
    <w:p w14:paraId="04A9B674" w14:textId="77777777" w:rsidR="00C6584F" w:rsidRPr="00E23140" w:rsidRDefault="00005566" w:rsidP="00C10326">
      <w:pPr>
        <w:spacing w:line="360" w:lineRule="auto"/>
        <w:jc w:val="both"/>
        <w:rPr>
          <w:rFonts w:ascii="Arial" w:eastAsia="Arial" w:hAnsi="Arial" w:cs="Arial"/>
          <w:b/>
          <w:bCs/>
          <w:sz w:val="24"/>
          <w:szCs w:val="24"/>
          <w:lang w:eastAsia="pt-BR"/>
        </w:rPr>
      </w:pPr>
      <w:r w:rsidRPr="004A422E">
        <w:rPr>
          <w:rFonts w:ascii="Arial" w:eastAsia="Arial" w:hAnsi="Arial" w:cs="Arial"/>
          <w:bCs/>
          <w:sz w:val="24"/>
          <w:szCs w:val="24"/>
          <w:lang w:eastAsia="pt-BR"/>
        </w:rPr>
        <w:t xml:space="preserve">Descrição do item: </w:t>
      </w:r>
      <w:r w:rsidR="00C6584F" w:rsidRPr="00C6584F">
        <w:rPr>
          <w:rFonts w:ascii="Arial" w:eastAsia="Arial" w:hAnsi="Arial" w:cs="Arial"/>
          <w:bCs/>
          <w:sz w:val="24"/>
          <w:szCs w:val="24"/>
          <w:lang w:eastAsia="pt-BR"/>
        </w:rPr>
        <w:t xml:space="preserve">Rotor para a bomba do fabricante </w:t>
      </w:r>
      <w:proofErr w:type="spellStart"/>
      <w:r w:rsidR="00C6584F" w:rsidRPr="00C6584F">
        <w:rPr>
          <w:rFonts w:ascii="Arial" w:eastAsia="Arial" w:hAnsi="Arial" w:cs="Arial"/>
          <w:bCs/>
          <w:sz w:val="24"/>
          <w:szCs w:val="24"/>
          <w:lang w:eastAsia="pt-BR"/>
        </w:rPr>
        <w:t>Sulzer</w:t>
      </w:r>
      <w:proofErr w:type="spellEnd"/>
      <w:r w:rsidR="00C6584F" w:rsidRPr="00C6584F">
        <w:rPr>
          <w:rFonts w:ascii="Arial" w:eastAsia="Arial" w:hAnsi="Arial" w:cs="Arial"/>
          <w:bCs/>
          <w:sz w:val="24"/>
          <w:szCs w:val="24"/>
          <w:lang w:eastAsia="pt-BR"/>
        </w:rPr>
        <w:t xml:space="preserve">, modelo SMN 153/570. Os rotores deverão ser fabricados em aço inox ASTM A-743 CF8 com diâmetro externo de 570 mm.  Rotor deverá ser entregue </w:t>
      </w:r>
      <w:r w:rsidR="00071FCC" w:rsidRPr="00C6584F">
        <w:rPr>
          <w:rFonts w:ascii="Arial" w:eastAsia="Arial" w:hAnsi="Arial" w:cs="Arial"/>
          <w:bCs/>
          <w:sz w:val="24"/>
          <w:szCs w:val="24"/>
          <w:lang w:eastAsia="pt-BR"/>
        </w:rPr>
        <w:t>balanceado.</w:t>
      </w:r>
      <w:r w:rsidR="00071FCC" w:rsidRPr="00E23140">
        <w:rPr>
          <w:rFonts w:ascii="Arial" w:eastAsia="Arial" w:hAnsi="Arial" w:cs="Arial"/>
          <w:b/>
          <w:bCs/>
          <w:sz w:val="24"/>
          <w:szCs w:val="24"/>
          <w:lang w:eastAsia="pt-BR"/>
        </w:rPr>
        <w:t xml:space="preserve"> Os</w:t>
      </w:r>
      <w:r w:rsidR="00C6584F" w:rsidRPr="00E23140">
        <w:rPr>
          <w:rFonts w:ascii="Arial" w:eastAsia="Arial" w:hAnsi="Arial" w:cs="Arial"/>
          <w:b/>
          <w:bCs/>
          <w:sz w:val="24"/>
          <w:szCs w:val="24"/>
          <w:lang w:eastAsia="pt-BR"/>
        </w:rPr>
        <w:t xml:space="preserve"> rotores deverão ser </w:t>
      </w:r>
      <w:r w:rsidR="00153741" w:rsidRPr="00E23140">
        <w:rPr>
          <w:rFonts w:ascii="Arial" w:eastAsia="Arial" w:hAnsi="Arial" w:cs="Arial"/>
          <w:b/>
          <w:bCs/>
          <w:sz w:val="24"/>
          <w:szCs w:val="24"/>
          <w:lang w:eastAsia="pt-BR"/>
        </w:rPr>
        <w:t>fornecidos com 6 anéis de desgaste para essa bomba.</w:t>
      </w:r>
    </w:p>
    <w:p w14:paraId="7DC92560" w14:textId="77777777" w:rsidR="00C10326" w:rsidRPr="00C10326" w:rsidRDefault="00C10326" w:rsidP="00C10326">
      <w:pPr>
        <w:spacing w:line="360" w:lineRule="auto"/>
        <w:jc w:val="both"/>
        <w:rPr>
          <w:rFonts w:ascii="Arial" w:eastAsia="Arial" w:hAnsi="Arial" w:cs="Arial"/>
          <w:bCs/>
          <w:sz w:val="24"/>
          <w:szCs w:val="24"/>
          <w:lang w:eastAsia="pt-BR"/>
        </w:rPr>
      </w:pPr>
    </w:p>
    <w:p w14:paraId="28ABDEA5" w14:textId="77777777" w:rsidR="00F1704D" w:rsidRDefault="008A4F72" w:rsidP="00F97BEF">
      <w:pPr>
        <w:spacing w:line="360" w:lineRule="auto"/>
        <w:jc w:val="both"/>
        <w:rPr>
          <w:rStyle w:val="markedcontent"/>
          <w:rFonts w:ascii="Arial" w:hAnsi="Arial" w:cs="Arial"/>
          <w:b/>
          <w:bCs/>
          <w:sz w:val="24"/>
          <w:szCs w:val="24"/>
        </w:rPr>
      </w:pPr>
      <w:r>
        <w:rPr>
          <w:rStyle w:val="markedcontent"/>
          <w:rFonts w:ascii="Arial" w:hAnsi="Arial" w:cs="Arial"/>
          <w:b/>
          <w:bCs/>
          <w:sz w:val="24"/>
          <w:szCs w:val="24"/>
        </w:rPr>
        <w:t>5. VALORES MÁXIMOS ACEITÁVEIS</w:t>
      </w:r>
    </w:p>
    <w:p w14:paraId="648922B3" w14:textId="77777777" w:rsidR="00894FF5" w:rsidRDefault="00E508CF" w:rsidP="00EC3C29">
      <w:pPr>
        <w:spacing w:line="360" w:lineRule="auto"/>
        <w:jc w:val="both"/>
        <w:rPr>
          <w:rFonts w:ascii="Arial" w:hAnsi="Arial" w:cs="Arial"/>
          <w:color w:val="000000" w:themeColor="text1"/>
          <w:sz w:val="24"/>
          <w:szCs w:val="24"/>
        </w:rPr>
      </w:pPr>
      <w:r w:rsidRPr="00EC3C29">
        <w:rPr>
          <w:rFonts w:ascii="Arial" w:hAnsi="Arial" w:cs="Arial"/>
          <w:color w:val="000000" w:themeColor="text1"/>
          <w:sz w:val="24"/>
          <w:szCs w:val="24"/>
        </w:rPr>
        <w:t>5.</w:t>
      </w:r>
      <w:r w:rsidR="004A0B7B">
        <w:rPr>
          <w:rFonts w:ascii="Arial" w:hAnsi="Arial" w:cs="Arial"/>
          <w:color w:val="000000" w:themeColor="text1"/>
          <w:sz w:val="24"/>
          <w:szCs w:val="24"/>
        </w:rPr>
        <w:t>1</w:t>
      </w:r>
      <w:r w:rsidR="00894FF5" w:rsidRPr="00894FF5">
        <w:rPr>
          <w:rFonts w:ascii="Arial" w:hAnsi="Arial" w:cs="Arial"/>
          <w:color w:val="000000" w:themeColor="text1"/>
          <w:sz w:val="24"/>
          <w:szCs w:val="24"/>
        </w:rPr>
        <w:t xml:space="preserve">Os parâmetros para pesquisa de preços foram utilizados em conformidade com o Manual de Planejamento das Contratações, parte integrante do RILC citado no decorrer do artigo 23, para esta contratação foram utilizados os critérios: Banco de Preços, sítios </w:t>
      </w:r>
      <w:r w:rsidR="00894FF5" w:rsidRPr="00A8390E">
        <w:rPr>
          <w:rFonts w:ascii="Arial" w:hAnsi="Arial" w:cs="Arial"/>
          <w:color w:val="000000" w:themeColor="text1"/>
          <w:sz w:val="24"/>
          <w:szCs w:val="24"/>
        </w:rPr>
        <w:t xml:space="preserve">eletrônicos e pesquisa direta com fornecedores. Último Custo devidamente atualizado conforme PE SRP 66/25 ATA 151/25 - MAT. ELÉTRICO, </w:t>
      </w:r>
      <w:proofErr w:type="spellStart"/>
      <w:r w:rsidR="00894FF5" w:rsidRPr="00A8390E">
        <w:rPr>
          <w:rFonts w:ascii="Arial" w:hAnsi="Arial" w:cs="Arial"/>
          <w:color w:val="000000" w:themeColor="text1"/>
          <w:sz w:val="24"/>
          <w:szCs w:val="24"/>
        </w:rPr>
        <w:t>Vig</w:t>
      </w:r>
      <w:proofErr w:type="spellEnd"/>
      <w:r w:rsidR="00894FF5" w:rsidRPr="00A8390E">
        <w:rPr>
          <w:rFonts w:ascii="Arial" w:hAnsi="Arial" w:cs="Arial"/>
          <w:color w:val="000000" w:themeColor="text1"/>
          <w:sz w:val="24"/>
          <w:szCs w:val="24"/>
        </w:rPr>
        <w:t xml:space="preserve"> 01/2027.</w:t>
      </w:r>
    </w:p>
    <w:p w14:paraId="7C052728" w14:textId="77777777" w:rsidR="00005566" w:rsidRDefault="00503631" w:rsidP="00EC3C29">
      <w:pPr>
        <w:spacing w:line="360" w:lineRule="auto"/>
        <w:jc w:val="both"/>
        <w:rPr>
          <w:rFonts w:ascii="Arial" w:hAnsi="Arial" w:cs="Arial"/>
          <w:color w:val="000000" w:themeColor="text1"/>
          <w:sz w:val="24"/>
          <w:szCs w:val="24"/>
        </w:rPr>
      </w:pPr>
      <w:r w:rsidRPr="00503631">
        <w:rPr>
          <w:rFonts w:ascii="Arial" w:hAnsi="Arial" w:cs="Arial"/>
          <w:color w:val="000000" w:themeColor="text1"/>
          <w:sz w:val="24"/>
          <w:szCs w:val="24"/>
        </w:rPr>
        <w:t>5.2</w:t>
      </w:r>
      <w:r w:rsidR="00894FF5" w:rsidRPr="00894FF5">
        <w:rPr>
          <w:rFonts w:ascii="Arial" w:hAnsi="Arial" w:cs="Arial"/>
          <w:color w:val="000000" w:themeColor="text1"/>
          <w:sz w:val="24"/>
          <w:szCs w:val="24"/>
        </w:rPr>
        <w:t>Os fornecedores da pesquisa direta foram escolhidos por serem conhecidos no ramo de comercialização dos itens desta solicitação e aqueles que retornaram à solicitação, constam na planilha</w:t>
      </w:r>
      <w:r w:rsidR="00005566">
        <w:rPr>
          <w:rFonts w:ascii="Arial" w:hAnsi="Arial" w:cs="Arial"/>
          <w:color w:val="000000" w:themeColor="text1"/>
          <w:sz w:val="24"/>
          <w:szCs w:val="24"/>
        </w:rPr>
        <w:t>.</w:t>
      </w:r>
    </w:p>
    <w:p w14:paraId="6CBC2C94" w14:textId="77777777" w:rsidR="00EB6C02" w:rsidRPr="00880A65" w:rsidRDefault="00EB6C02" w:rsidP="00EC3C29">
      <w:pPr>
        <w:spacing w:line="360" w:lineRule="auto"/>
        <w:jc w:val="both"/>
        <w:rPr>
          <w:rFonts w:ascii="Arial" w:hAnsi="Arial" w:cs="Arial"/>
          <w:color w:val="000000" w:themeColor="text1"/>
          <w:sz w:val="24"/>
          <w:szCs w:val="24"/>
        </w:rPr>
      </w:pPr>
      <w:r w:rsidRPr="00880A65">
        <w:rPr>
          <w:rFonts w:ascii="Arial" w:hAnsi="Arial" w:cs="Arial"/>
          <w:color w:val="000000" w:themeColor="text1"/>
          <w:sz w:val="24"/>
          <w:szCs w:val="24"/>
        </w:rPr>
        <w:t xml:space="preserve">5.3 </w:t>
      </w:r>
      <w:r w:rsidR="004502E6" w:rsidRPr="00880A65">
        <w:rPr>
          <w:rStyle w:val="2854"/>
          <w:rFonts w:ascii="Arial" w:hAnsi="Arial" w:cs="Arial"/>
          <w:color w:val="000000"/>
          <w:sz w:val="24"/>
          <w:szCs w:val="24"/>
        </w:rPr>
        <w:t xml:space="preserve">Foi utilizada como </w:t>
      </w:r>
      <w:r w:rsidR="004502E6" w:rsidRPr="00880A65">
        <w:rPr>
          <w:rFonts w:ascii="Arial" w:hAnsi="Arial" w:cs="Arial"/>
          <w:b/>
          <w:bCs/>
          <w:color w:val="000000"/>
          <w:sz w:val="24"/>
          <w:szCs w:val="24"/>
        </w:rPr>
        <w:t>metodologia</w:t>
      </w:r>
      <w:r w:rsidR="004502E6" w:rsidRPr="00880A65">
        <w:rPr>
          <w:rFonts w:ascii="Arial" w:hAnsi="Arial" w:cs="Arial"/>
          <w:color w:val="000000"/>
          <w:sz w:val="24"/>
          <w:szCs w:val="24"/>
        </w:rPr>
        <w:t xml:space="preserve"> para obtenção do preço de referência para a contratação a média unitária composta pelos valores obtidos de forma combinada, conforme o artigo 23 do Manual de Planejamento das Contratações, parte integrante do Regulamento Interno de Licitações, Contratos e Convênios da Cesama (RILC).</w:t>
      </w:r>
    </w:p>
    <w:p w14:paraId="0A071E22" w14:textId="77777777" w:rsidR="006A57D0" w:rsidRDefault="006A57D0" w:rsidP="00EC3C29">
      <w:pPr>
        <w:spacing w:line="360" w:lineRule="auto"/>
        <w:jc w:val="both"/>
        <w:rPr>
          <w:rFonts w:ascii="Arial" w:hAnsi="Arial" w:cs="Arial"/>
          <w:color w:val="000000" w:themeColor="text1"/>
          <w:sz w:val="24"/>
          <w:szCs w:val="24"/>
        </w:rPr>
      </w:pPr>
    </w:p>
    <w:tbl>
      <w:tblPr>
        <w:tblW w:w="9803" w:type="dxa"/>
        <w:tblInd w:w="56" w:type="dxa"/>
        <w:tblCellMar>
          <w:left w:w="70" w:type="dxa"/>
          <w:right w:w="70" w:type="dxa"/>
        </w:tblCellMar>
        <w:tblLook w:val="04A0" w:firstRow="1" w:lastRow="0" w:firstColumn="1" w:lastColumn="0" w:noHBand="0" w:noVBand="1"/>
      </w:tblPr>
      <w:tblGrid>
        <w:gridCol w:w="523"/>
        <w:gridCol w:w="1334"/>
        <w:gridCol w:w="4536"/>
        <w:gridCol w:w="567"/>
        <w:gridCol w:w="425"/>
        <w:gridCol w:w="993"/>
        <w:gridCol w:w="1425"/>
      </w:tblGrid>
      <w:tr w:rsidR="00894FF5" w:rsidRPr="00894FF5" w14:paraId="18061DBE" w14:textId="77777777" w:rsidTr="00E23140">
        <w:trPr>
          <w:trHeight w:val="315"/>
        </w:trPr>
        <w:tc>
          <w:tcPr>
            <w:tcW w:w="9803" w:type="dxa"/>
            <w:gridSpan w:val="7"/>
            <w:tcBorders>
              <w:top w:val="single" w:sz="4" w:space="0" w:color="auto"/>
              <w:left w:val="single" w:sz="4" w:space="0" w:color="auto"/>
              <w:bottom w:val="single" w:sz="4" w:space="0" w:color="auto"/>
              <w:right w:val="single" w:sz="4" w:space="0" w:color="auto"/>
            </w:tcBorders>
            <w:noWrap/>
            <w:vAlign w:val="center"/>
            <w:hideMark/>
          </w:tcPr>
          <w:p w14:paraId="4E1BB546" w14:textId="77777777" w:rsidR="00894FF5" w:rsidRPr="00EB6C02" w:rsidRDefault="00894FF5" w:rsidP="00EB6C02">
            <w:pPr>
              <w:spacing w:after="0" w:line="240" w:lineRule="auto"/>
              <w:jc w:val="center"/>
              <w:rPr>
                <w:rFonts w:ascii="Arial" w:eastAsia="Times New Roman" w:hAnsi="Arial" w:cs="Arial"/>
                <w:b/>
                <w:bCs/>
                <w:sz w:val="24"/>
                <w:szCs w:val="24"/>
                <w:lang w:eastAsia="pt-BR"/>
              </w:rPr>
            </w:pPr>
            <w:r w:rsidRPr="00EB6C02">
              <w:rPr>
                <w:rFonts w:ascii="Arial" w:eastAsia="Times New Roman" w:hAnsi="Arial" w:cs="Arial"/>
                <w:b/>
                <w:bCs/>
                <w:sz w:val="24"/>
                <w:szCs w:val="24"/>
                <w:lang w:eastAsia="pt-BR"/>
              </w:rPr>
              <w:t>RC 123336 e 123338 - DEME</w:t>
            </w:r>
          </w:p>
        </w:tc>
      </w:tr>
      <w:tr w:rsidR="00894FF5" w:rsidRPr="00894FF5" w14:paraId="6BD4C70F" w14:textId="77777777" w:rsidTr="00E23140">
        <w:trPr>
          <w:trHeight w:val="675"/>
        </w:trPr>
        <w:tc>
          <w:tcPr>
            <w:tcW w:w="523" w:type="dxa"/>
            <w:tcBorders>
              <w:top w:val="nil"/>
              <w:left w:val="single" w:sz="4" w:space="0" w:color="auto"/>
              <w:bottom w:val="single" w:sz="4" w:space="0" w:color="auto"/>
              <w:right w:val="single" w:sz="4" w:space="0" w:color="auto"/>
            </w:tcBorders>
            <w:shd w:val="clear" w:color="CCFFFF" w:fill="E2F3FE"/>
            <w:noWrap/>
            <w:vAlign w:val="center"/>
            <w:hideMark/>
          </w:tcPr>
          <w:p w14:paraId="3DAFB74C"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ITEM</w:t>
            </w:r>
          </w:p>
        </w:tc>
        <w:tc>
          <w:tcPr>
            <w:tcW w:w="1334" w:type="dxa"/>
            <w:tcBorders>
              <w:top w:val="nil"/>
              <w:left w:val="nil"/>
              <w:bottom w:val="single" w:sz="4" w:space="0" w:color="auto"/>
              <w:right w:val="single" w:sz="4" w:space="0" w:color="auto"/>
            </w:tcBorders>
            <w:shd w:val="clear" w:color="CCFFFF" w:fill="E2F3FE"/>
            <w:noWrap/>
            <w:vAlign w:val="center"/>
            <w:hideMark/>
          </w:tcPr>
          <w:p w14:paraId="1917BE12"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CÓDIGO</w:t>
            </w:r>
          </w:p>
        </w:tc>
        <w:tc>
          <w:tcPr>
            <w:tcW w:w="4536" w:type="dxa"/>
            <w:tcBorders>
              <w:top w:val="nil"/>
              <w:left w:val="nil"/>
              <w:bottom w:val="single" w:sz="4" w:space="0" w:color="auto"/>
              <w:right w:val="single" w:sz="4" w:space="0" w:color="auto"/>
            </w:tcBorders>
            <w:shd w:val="clear" w:color="CCFFFF" w:fill="E2F3FE"/>
            <w:noWrap/>
            <w:vAlign w:val="center"/>
            <w:hideMark/>
          </w:tcPr>
          <w:p w14:paraId="3EE37BC0"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Descrição do material</w:t>
            </w:r>
          </w:p>
        </w:tc>
        <w:tc>
          <w:tcPr>
            <w:tcW w:w="567" w:type="dxa"/>
            <w:tcBorders>
              <w:top w:val="nil"/>
              <w:left w:val="nil"/>
              <w:bottom w:val="single" w:sz="4" w:space="0" w:color="auto"/>
              <w:right w:val="single" w:sz="4" w:space="0" w:color="auto"/>
            </w:tcBorders>
            <w:shd w:val="clear" w:color="CCFFFF" w:fill="E2F3FE"/>
            <w:noWrap/>
            <w:vAlign w:val="center"/>
            <w:hideMark/>
          </w:tcPr>
          <w:p w14:paraId="380F4BF8"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un.</w:t>
            </w:r>
          </w:p>
        </w:tc>
        <w:tc>
          <w:tcPr>
            <w:tcW w:w="425" w:type="dxa"/>
            <w:tcBorders>
              <w:top w:val="nil"/>
              <w:left w:val="nil"/>
              <w:bottom w:val="single" w:sz="4" w:space="0" w:color="auto"/>
              <w:right w:val="single" w:sz="4" w:space="0" w:color="auto"/>
            </w:tcBorders>
            <w:shd w:val="clear" w:color="CCFFFF" w:fill="E2F3FE"/>
            <w:noWrap/>
            <w:vAlign w:val="center"/>
            <w:hideMark/>
          </w:tcPr>
          <w:p w14:paraId="3DE22D0E"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QT.</w:t>
            </w:r>
          </w:p>
        </w:tc>
        <w:tc>
          <w:tcPr>
            <w:tcW w:w="993" w:type="dxa"/>
            <w:tcBorders>
              <w:top w:val="nil"/>
              <w:left w:val="nil"/>
              <w:bottom w:val="single" w:sz="4" w:space="0" w:color="auto"/>
              <w:right w:val="single" w:sz="4" w:space="0" w:color="auto"/>
            </w:tcBorders>
            <w:shd w:val="clear" w:color="CCFFFF" w:fill="E2F3FE"/>
            <w:vAlign w:val="center"/>
            <w:hideMark/>
          </w:tcPr>
          <w:p w14:paraId="28E74243"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Média Unitária</w:t>
            </w:r>
          </w:p>
        </w:tc>
        <w:tc>
          <w:tcPr>
            <w:tcW w:w="1425" w:type="dxa"/>
            <w:tcBorders>
              <w:top w:val="nil"/>
              <w:left w:val="nil"/>
              <w:bottom w:val="single" w:sz="4" w:space="0" w:color="auto"/>
              <w:right w:val="single" w:sz="4" w:space="0" w:color="auto"/>
            </w:tcBorders>
            <w:shd w:val="clear" w:color="CCFFFF" w:fill="E2F3FE"/>
            <w:vAlign w:val="center"/>
            <w:hideMark/>
          </w:tcPr>
          <w:p w14:paraId="4AE5C574"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Média Total</w:t>
            </w:r>
          </w:p>
        </w:tc>
      </w:tr>
      <w:tr w:rsidR="00894FF5" w:rsidRPr="00894FF5" w14:paraId="57000699"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5CE57512" w14:textId="77777777" w:rsidR="00894FF5" w:rsidRPr="00EB6C02" w:rsidRDefault="00005566"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w:t>
            </w:r>
          </w:p>
          <w:p w14:paraId="69C91FA9" w14:textId="77777777" w:rsidR="00894FF5" w:rsidRPr="00EB6C02" w:rsidRDefault="00894FF5" w:rsidP="00894FF5">
            <w:pPr>
              <w:spacing w:after="0" w:line="240" w:lineRule="auto"/>
              <w:jc w:val="center"/>
              <w:rPr>
                <w:rFonts w:eastAsia="Times New Roman" w:cs="Calibri"/>
                <w:b/>
                <w:bCs/>
                <w:sz w:val="16"/>
                <w:szCs w:val="16"/>
                <w:lang w:eastAsia="pt-BR"/>
              </w:rPr>
            </w:pPr>
          </w:p>
        </w:tc>
        <w:tc>
          <w:tcPr>
            <w:tcW w:w="1334" w:type="dxa"/>
            <w:tcBorders>
              <w:top w:val="nil"/>
              <w:left w:val="nil"/>
              <w:bottom w:val="single" w:sz="4" w:space="0" w:color="auto"/>
              <w:right w:val="single" w:sz="4" w:space="0" w:color="auto"/>
            </w:tcBorders>
            <w:noWrap/>
            <w:vAlign w:val="center"/>
            <w:hideMark/>
          </w:tcPr>
          <w:p w14:paraId="63D0745A"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010.229.0057-2</w:t>
            </w:r>
          </w:p>
        </w:tc>
        <w:tc>
          <w:tcPr>
            <w:tcW w:w="4536" w:type="dxa"/>
            <w:tcBorders>
              <w:top w:val="nil"/>
              <w:left w:val="nil"/>
              <w:bottom w:val="single" w:sz="4" w:space="0" w:color="auto"/>
              <w:right w:val="single" w:sz="4" w:space="0" w:color="auto"/>
            </w:tcBorders>
            <w:vAlign w:val="center"/>
            <w:hideMark/>
          </w:tcPr>
          <w:p w14:paraId="4F0C985B"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CABO DE COBRE NU 25MM2</w:t>
            </w:r>
          </w:p>
        </w:tc>
        <w:tc>
          <w:tcPr>
            <w:tcW w:w="567" w:type="dxa"/>
            <w:tcBorders>
              <w:top w:val="nil"/>
              <w:left w:val="nil"/>
              <w:bottom w:val="single" w:sz="4" w:space="0" w:color="auto"/>
              <w:right w:val="single" w:sz="4" w:space="0" w:color="auto"/>
            </w:tcBorders>
            <w:noWrap/>
            <w:vAlign w:val="center"/>
            <w:hideMark/>
          </w:tcPr>
          <w:p w14:paraId="313DB7F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MT </w:t>
            </w:r>
          </w:p>
        </w:tc>
        <w:tc>
          <w:tcPr>
            <w:tcW w:w="425" w:type="dxa"/>
            <w:tcBorders>
              <w:top w:val="nil"/>
              <w:left w:val="nil"/>
              <w:bottom w:val="single" w:sz="4" w:space="0" w:color="auto"/>
              <w:right w:val="single" w:sz="4" w:space="0" w:color="auto"/>
            </w:tcBorders>
            <w:noWrap/>
            <w:vAlign w:val="center"/>
            <w:hideMark/>
          </w:tcPr>
          <w:p w14:paraId="27C787ED"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100</w:t>
            </w:r>
          </w:p>
        </w:tc>
        <w:tc>
          <w:tcPr>
            <w:tcW w:w="993" w:type="dxa"/>
            <w:tcBorders>
              <w:top w:val="nil"/>
              <w:left w:val="nil"/>
              <w:bottom w:val="single" w:sz="4" w:space="0" w:color="auto"/>
              <w:right w:val="single" w:sz="4" w:space="0" w:color="auto"/>
            </w:tcBorders>
            <w:noWrap/>
            <w:vAlign w:val="center"/>
            <w:hideMark/>
          </w:tcPr>
          <w:p w14:paraId="2CB658FA"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R$ 38,45</w:t>
            </w:r>
          </w:p>
        </w:tc>
        <w:tc>
          <w:tcPr>
            <w:tcW w:w="1425" w:type="dxa"/>
            <w:tcBorders>
              <w:top w:val="nil"/>
              <w:left w:val="nil"/>
              <w:bottom w:val="single" w:sz="4" w:space="0" w:color="auto"/>
              <w:right w:val="single" w:sz="4" w:space="0" w:color="auto"/>
            </w:tcBorders>
            <w:noWrap/>
            <w:vAlign w:val="center"/>
            <w:hideMark/>
          </w:tcPr>
          <w:p w14:paraId="6A804C67"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R$ 3.845,00</w:t>
            </w:r>
          </w:p>
        </w:tc>
      </w:tr>
      <w:tr w:rsidR="00894FF5" w:rsidRPr="00894FF5" w14:paraId="19D716F8"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370A0D1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2</w:t>
            </w:r>
          </w:p>
        </w:tc>
        <w:tc>
          <w:tcPr>
            <w:tcW w:w="1334" w:type="dxa"/>
            <w:tcBorders>
              <w:top w:val="nil"/>
              <w:left w:val="nil"/>
              <w:bottom w:val="single" w:sz="4" w:space="0" w:color="auto"/>
              <w:right w:val="single" w:sz="4" w:space="0" w:color="auto"/>
            </w:tcBorders>
            <w:noWrap/>
            <w:vAlign w:val="center"/>
            <w:hideMark/>
          </w:tcPr>
          <w:p w14:paraId="17A5590B"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010.285.0006-8</w:t>
            </w:r>
          </w:p>
        </w:tc>
        <w:tc>
          <w:tcPr>
            <w:tcW w:w="4536" w:type="dxa"/>
            <w:tcBorders>
              <w:top w:val="nil"/>
              <w:left w:val="nil"/>
              <w:bottom w:val="single" w:sz="4" w:space="0" w:color="auto"/>
              <w:right w:val="single" w:sz="4" w:space="0" w:color="auto"/>
            </w:tcBorders>
            <w:vAlign w:val="center"/>
            <w:hideMark/>
          </w:tcPr>
          <w:p w14:paraId="3D55B01F"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LUMINARIA TARTARUGA</w:t>
            </w:r>
          </w:p>
        </w:tc>
        <w:tc>
          <w:tcPr>
            <w:tcW w:w="567" w:type="dxa"/>
            <w:tcBorders>
              <w:top w:val="nil"/>
              <w:left w:val="nil"/>
              <w:bottom w:val="single" w:sz="4" w:space="0" w:color="auto"/>
              <w:right w:val="single" w:sz="4" w:space="0" w:color="auto"/>
            </w:tcBorders>
            <w:noWrap/>
            <w:vAlign w:val="center"/>
            <w:hideMark/>
          </w:tcPr>
          <w:p w14:paraId="1B5266C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433DF87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2</w:t>
            </w:r>
          </w:p>
        </w:tc>
        <w:tc>
          <w:tcPr>
            <w:tcW w:w="993" w:type="dxa"/>
            <w:tcBorders>
              <w:top w:val="nil"/>
              <w:left w:val="nil"/>
              <w:bottom w:val="single" w:sz="4" w:space="0" w:color="auto"/>
              <w:right w:val="single" w:sz="4" w:space="0" w:color="auto"/>
            </w:tcBorders>
            <w:noWrap/>
            <w:vAlign w:val="center"/>
            <w:hideMark/>
          </w:tcPr>
          <w:p w14:paraId="3B72106D"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R$ 92,29</w:t>
            </w:r>
          </w:p>
        </w:tc>
        <w:tc>
          <w:tcPr>
            <w:tcW w:w="1425" w:type="dxa"/>
            <w:tcBorders>
              <w:top w:val="nil"/>
              <w:left w:val="nil"/>
              <w:bottom w:val="single" w:sz="4" w:space="0" w:color="auto"/>
              <w:right w:val="single" w:sz="4" w:space="0" w:color="auto"/>
            </w:tcBorders>
            <w:noWrap/>
            <w:vAlign w:val="center"/>
            <w:hideMark/>
          </w:tcPr>
          <w:p w14:paraId="21ECF09A"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R$ 184,58</w:t>
            </w:r>
          </w:p>
        </w:tc>
      </w:tr>
      <w:tr w:rsidR="00894FF5" w:rsidRPr="00894FF5" w14:paraId="491DEE0B"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6B98E57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3</w:t>
            </w:r>
          </w:p>
        </w:tc>
        <w:tc>
          <w:tcPr>
            <w:tcW w:w="1334" w:type="dxa"/>
            <w:tcBorders>
              <w:top w:val="nil"/>
              <w:left w:val="nil"/>
              <w:bottom w:val="single" w:sz="4" w:space="0" w:color="auto"/>
              <w:right w:val="single" w:sz="4" w:space="0" w:color="auto"/>
            </w:tcBorders>
            <w:noWrap/>
            <w:vAlign w:val="center"/>
            <w:hideMark/>
          </w:tcPr>
          <w:p w14:paraId="63A7B0A3"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008.092.0017-2</w:t>
            </w:r>
          </w:p>
        </w:tc>
        <w:tc>
          <w:tcPr>
            <w:tcW w:w="4536" w:type="dxa"/>
            <w:tcBorders>
              <w:top w:val="nil"/>
              <w:left w:val="nil"/>
              <w:bottom w:val="single" w:sz="4" w:space="0" w:color="auto"/>
              <w:right w:val="single" w:sz="4" w:space="0" w:color="auto"/>
            </w:tcBorders>
            <w:vAlign w:val="center"/>
            <w:hideMark/>
          </w:tcPr>
          <w:p w14:paraId="3330563A"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PLACA DE ADVERTÊNCIA DE ALUMÍNIO</w:t>
            </w:r>
          </w:p>
        </w:tc>
        <w:tc>
          <w:tcPr>
            <w:tcW w:w="567" w:type="dxa"/>
            <w:tcBorders>
              <w:top w:val="nil"/>
              <w:left w:val="nil"/>
              <w:bottom w:val="single" w:sz="4" w:space="0" w:color="auto"/>
              <w:right w:val="single" w:sz="4" w:space="0" w:color="auto"/>
            </w:tcBorders>
            <w:noWrap/>
            <w:vAlign w:val="center"/>
            <w:hideMark/>
          </w:tcPr>
          <w:p w14:paraId="6068AFF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UND </w:t>
            </w:r>
          </w:p>
        </w:tc>
        <w:tc>
          <w:tcPr>
            <w:tcW w:w="425" w:type="dxa"/>
            <w:tcBorders>
              <w:top w:val="nil"/>
              <w:left w:val="nil"/>
              <w:bottom w:val="single" w:sz="4" w:space="0" w:color="auto"/>
              <w:right w:val="single" w:sz="4" w:space="0" w:color="auto"/>
            </w:tcBorders>
            <w:noWrap/>
            <w:vAlign w:val="center"/>
            <w:hideMark/>
          </w:tcPr>
          <w:p w14:paraId="2B332F62"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w:t>
            </w:r>
          </w:p>
        </w:tc>
        <w:tc>
          <w:tcPr>
            <w:tcW w:w="993" w:type="dxa"/>
            <w:tcBorders>
              <w:top w:val="nil"/>
              <w:left w:val="nil"/>
              <w:bottom w:val="single" w:sz="4" w:space="0" w:color="auto"/>
              <w:right w:val="single" w:sz="4" w:space="0" w:color="auto"/>
            </w:tcBorders>
            <w:noWrap/>
            <w:vAlign w:val="center"/>
            <w:hideMark/>
          </w:tcPr>
          <w:p w14:paraId="65AD933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R$ 75,66</w:t>
            </w:r>
          </w:p>
        </w:tc>
        <w:tc>
          <w:tcPr>
            <w:tcW w:w="1425" w:type="dxa"/>
            <w:tcBorders>
              <w:top w:val="nil"/>
              <w:left w:val="nil"/>
              <w:bottom w:val="single" w:sz="4" w:space="0" w:color="auto"/>
              <w:right w:val="single" w:sz="4" w:space="0" w:color="auto"/>
            </w:tcBorders>
            <w:noWrap/>
            <w:vAlign w:val="center"/>
            <w:hideMark/>
          </w:tcPr>
          <w:p w14:paraId="4EF5DCA1"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R$ 75,66</w:t>
            </w:r>
          </w:p>
        </w:tc>
      </w:tr>
      <w:tr w:rsidR="00894FF5" w:rsidRPr="00894FF5" w14:paraId="30C3F46E"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1C4208DF"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4</w:t>
            </w:r>
          </w:p>
        </w:tc>
        <w:tc>
          <w:tcPr>
            <w:tcW w:w="1334" w:type="dxa"/>
            <w:tcBorders>
              <w:top w:val="nil"/>
              <w:left w:val="nil"/>
              <w:bottom w:val="single" w:sz="4" w:space="0" w:color="auto"/>
              <w:right w:val="single" w:sz="4" w:space="0" w:color="auto"/>
            </w:tcBorders>
            <w:noWrap/>
            <w:vAlign w:val="center"/>
            <w:hideMark/>
          </w:tcPr>
          <w:p w14:paraId="2C5B0391"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008.050.0002-3</w:t>
            </w:r>
          </w:p>
        </w:tc>
        <w:tc>
          <w:tcPr>
            <w:tcW w:w="4536" w:type="dxa"/>
            <w:tcBorders>
              <w:top w:val="nil"/>
              <w:left w:val="nil"/>
              <w:bottom w:val="single" w:sz="4" w:space="0" w:color="auto"/>
              <w:right w:val="single" w:sz="4" w:space="0" w:color="auto"/>
            </w:tcBorders>
            <w:vAlign w:val="center"/>
            <w:hideMark/>
          </w:tcPr>
          <w:p w14:paraId="3AA4A020"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EXTINTOR DE PQS - 6KG</w:t>
            </w:r>
          </w:p>
        </w:tc>
        <w:tc>
          <w:tcPr>
            <w:tcW w:w="567" w:type="dxa"/>
            <w:tcBorders>
              <w:top w:val="nil"/>
              <w:left w:val="nil"/>
              <w:bottom w:val="single" w:sz="4" w:space="0" w:color="auto"/>
              <w:right w:val="single" w:sz="4" w:space="0" w:color="auto"/>
            </w:tcBorders>
            <w:noWrap/>
            <w:vAlign w:val="center"/>
            <w:hideMark/>
          </w:tcPr>
          <w:p w14:paraId="589FCC48"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056CCC23"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w:t>
            </w:r>
          </w:p>
        </w:tc>
        <w:tc>
          <w:tcPr>
            <w:tcW w:w="993" w:type="dxa"/>
            <w:tcBorders>
              <w:top w:val="nil"/>
              <w:left w:val="nil"/>
              <w:bottom w:val="single" w:sz="4" w:space="0" w:color="auto"/>
              <w:right w:val="single" w:sz="4" w:space="0" w:color="auto"/>
            </w:tcBorders>
            <w:noWrap/>
            <w:vAlign w:val="center"/>
            <w:hideMark/>
          </w:tcPr>
          <w:p w14:paraId="39E0165C"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R$ 364,44</w:t>
            </w:r>
          </w:p>
        </w:tc>
        <w:tc>
          <w:tcPr>
            <w:tcW w:w="1425" w:type="dxa"/>
            <w:tcBorders>
              <w:top w:val="nil"/>
              <w:left w:val="nil"/>
              <w:bottom w:val="single" w:sz="4" w:space="0" w:color="auto"/>
              <w:right w:val="single" w:sz="4" w:space="0" w:color="auto"/>
            </w:tcBorders>
            <w:noWrap/>
            <w:vAlign w:val="center"/>
            <w:hideMark/>
          </w:tcPr>
          <w:p w14:paraId="64C69160"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R$ 364,44</w:t>
            </w:r>
          </w:p>
        </w:tc>
      </w:tr>
      <w:tr w:rsidR="00894FF5" w:rsidRPr="00894FF5" w14:paraId="6BF6859A"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6884F0A8"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5</w:t>
            </w:r>
          </w:p>
        </w:tc>
        <w:tc>
          <w:tcPr>
            <w:tcW w:w="1334" w:type="dxa"/>
            <w:tcBorders>
              <w:top w:val="nil"/>
              <w:left w:val="nil"/>
              <w:bottom w:val="single" w:sz="4" w:space="0" w:color="auto"/>
              <w:right w:val="single" w:sz="4" w:space="0" w:color="auto"/>
            </w:tcBorders>
            <w:noWrap/>
            <w:vAlign w:val="center"/>
            <w:hideMark/>
          </w:tcPr>
          <w:p w14:paraId="4F114EEC"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010.229.0057-3</w:t>
            </w:r>
          </w:p>
        </w:tc>
        <w:tc>
          <w:tcPr>
            <w:tcW w:w="4536" w:type="dxa"/>
            <w:tcBorders>
              <w:top w:val="nil"/>
              <w:left w:val="nil"/>
              <w:bottom w:val="single" w:sz="4" w:space="0" w:color="auto"/>
              <w:right w:val="single" w:sz="4" w:space="0" w:color="auto"/>
            </w:tcBorders>
            <w:vAlign w:val="center"/>
            <w:hideMark/>
          </w:tcPr>
          <w:p w14:paraId="660D912B"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CABO DE COBRE NU 70MM2</w:t>
            </w:r>
          </w:p>
        </w:tc>
        <w:tc>
          <w:tcPr>
            <w:tcW w:w="567" w:type="dxa"/>
            <w:tcBorders>
              <w:top w:val="nil"/>
              <w:left w:val="nil"/>
              <w:bottom w:val="single" w:sz="4" w:space="0" w:color="auto"/>
              <w:right w:val="single" w:sz="4" w:space="0" w:color="auto"/>
            </w:tcBorders>
            <w:noWrap/>
            <w:vAlign w:val="center"/>
            <w:hideMark/>
          </w:tcPr>
          <w:p w14:paraId="31870BDE"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MT </w:t>
            </w:r>
          </w:p>
        </w:tc>
        <w:tc>
          <w:tcPr>
            <w:tcW w:w="425" w:type="dxa"/>
            <w:tcBorders>
              <w:top w:val="nil"/>
              <w:left w:val="nil"/>
              <w:bottom w:val="single" w:sz="4" w:space="0" w:color="auto"/>
              <w:right w:val="single" w:sz="4" w:space="0" w:color="auto"/>
            </w:tcBorders>
            <w:noWrap/>
            <w:vAlign w:val="center"/>
            <w:hideMark/>
          </w:tcPr>
          <w:p w14:paraId="24DF170C"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100</w:t>
            </w:r>
          </w:p>
        </w:tc>
        <w:tc>
          <w:tcPr>
            <w:tcW w:w="993" w:type="dxa"/>
            <w:tcBorders>
              <w:top w:val="nil"/>
              <w:left w:val="nil"/>
              <w:bottom w:val="single" w:sz="4" w:space="0" w:color="auto"/>
              <w:right w:val="single" w:sz="4" w:space="0" w:color="auto"/>
            </w:tcBorders>
            <w:noWrap/>
            <w:vAlign w:val="center"/>
            <w:hideMark/>
          </w:tcPr>
          <w:p w14:paraId="1D83E13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R$ 118,55</w:t>
            </w:r>
          </w:p>
        </w:tc>
        <w:tc>
          <w:tcPr>
            <w:tcW w:w="1425" w:type="dxa"/>
            <w:tcBorders>
              <w:top w:val="nil"/>
              <w:left w:val="nil"/>
              <w:bottom w:val="single" w:sz="4" w:space="0" w:color="auto"/>
              <w:right w:val="single" w:sz="4" w:space="0" w:color="auto"/>
            </w:tcBorders>
            <w:noWrap/>
            <w:vAlign w:val="center"/>
            <w:hideMark/>
          </w:tcPr>
          <w:p w14:paraId="67636A6B"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R$ 11.855,00</w:t>
            </w:r>
          </w:p>
        </w:tc>
      </w:tr>
      <w:tr w:rsidR="00894FF5" w:rsidRPr="00894FF5" w14:paraId="5108BF31"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6B705303"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6</w:t>
            </w:r>
          </w:p>
        </w:tc>
        <w:tc>
          <w:tcPr>
            <w:tcW w:w="1334" w:type="dxa"/>
            <w:tcBorders>
              <w:top w:val="nil"/>
              <w:left w:val="nil"/>
              <w:bottom w:val="single" w:sz="4" w:space="0" w:color="auto"/>
              <w:right w:val="single" w:sz="4" w:space="0" w:color="auto"/>
            </w:tcBorders>
            <w:noWrap/>
            <w:vAlign w:val="center"/>
            <w:hideMark/>
          </w:tcPr>
          <w:p w14:paraId="4F2D93D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010.229.0057-4</w:t>
            </w:r>
          </w:p>
        </w:tc>
        <w:tc>
          <w:tcPr>
            <w:tcW w:w="4536" w:type="dxa"/>
            <w:tcBorders>
              <w:top w:val="nil"/>
              <w:left w:val="nil"/>
              <w:bottom w:val="single" w:sz="4" w:space="0" w:color="auto"/>
              <w:right w:val="single" w:sz="4" w:space="0" w:color="auto"/>
            </w:tcBorders>
            <w:vAlign w:val="center"/>
            <w:hideMark/>
          </w:tcPr>
          <w:p w14:paraId="228DCC1E"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CABO MEDIA TENSAO 50MM2 15/25 kV EPR 105ºC</w:t>
            </w:r>
          </w:p>
        </w:tc>
        <w:tc>
          <w:tcPr>
            <w:tcW w:w="567" w:type="dxa"/>
            <w:tcBorders>
              <w:top w:val="nil"/>
              <w:left w:val="nil"/>
              <w:bottom w:val="single" w:sz="4" w:space="0" w:color="auto"/>
              <w:right w:val="single" w:sz="4" w:space="0" w:color="auto"/>
            </w:tcBorders>
            <w:noWrap/>
            <w:vAlign w:val="center"/>
            <w:hideMark/>
          </w:tcPr>
          <w:p w14:paraId="34DC5E0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MT </w:t>
            </w:r>
          </w:p>
        </w:tc>
        <w:tc>
          <w:tcPr>
            <w:tcW w:w="425" w:type="dxa"/>
            <w:tcBorders>
              <w:top w:val="nil"/>
              <w:left w:val="nil"/>
              <w:bottom w:val="single" w:sz="4" w:space="0" w:color="auto"/>
              <w:right w:val="single" w:sz="4" w:space="0" w:color="auto"/>
            </w:tcBorders>
            <w:noWrap/>
            <w:vAlign w:val="center"/>
            <w:hideMark/>
          </w:tcPr>
          <w:p w14:paraId="05104F86"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300</w:t>
            </w:r>
          </w:p>
        </w:tc>
        <w:tc>
          <w:tcPr>
            <w:tcW w:w="993" w:type="dxa"/>
            <w:tcBorders>
              <w:top w:val="nil"/>
              <w:left w:val="nil"/>
              <w:bottom w:val="single" w:sz="4" w:space="0" w:color="auto"/>
              <w:right w:val="single" w:sz="4" w:space="0" w:color="auto"/>
            </w:tcBorders>
            <w:noWrap/>
            <w:vAlign w:val="center"/>
            <w:hideMark/>
          </w:tcPr>
          <w:p w14:paraId="5DC7696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R$ 199,79</w:t>
            </w:r>
          </w:p>
        </w:tc>
        <w:tc>
          <w:tcPr>
            <w:tcW w:w="1425" w:type="dxa"/>
            <w:tcBorders>
              <w:top w:val="nil"/>
              <w:left w:val="nil"/>
              <w:bottom w:val="single" w:sz="4" w:space="0" w:color="auto"/>
              <w:right w:val="single" w:sz="4" w:space="0" w:color="auto"/>
            </w:tcBorders>
            <w:noWrap/>
            <w:vAlign w:val="center"/>
            <w:hideMark/>
          </w:tcPr>
          <w:p w14:paraId="46233DDA"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R$ 59.937,00</w:t>
            </w:r>
          </w:p>
        </w:tc>
      </w:tr>
      <w:tr w:rsidR="00894FF5" w:rsidRPr="00894FF5" w14:paraId="1A925FCA"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579BA353"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7</w:t>
            </w:r>
          </w:p>
        </w:tc>
        <w:tc>
          <w:tcPr>
            <w:tcW w:w="1334" w:type="dxa"/>
            <w:tcBorders>
              <w:top w:val="nil"/>
              <w:left w:val="nil"/>
              <w:bottom w:val="single" w:sz="4" w:space="0" w:color="auto"/>
              <w:right w:val="single" w:sz="4" w:space="0" w:color="auto"/>
            </w:tcBorders>
            <w:noWrap/>
            <w:vAlign w:val="center"/>
            <w:hideMark/>
          </w:tcPr>
          <w:p w14:paraId="08D58FE8"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010.430.0015-0</w:t>
            </w:r>
          </w:p>
        </w:tc>
        <w:tc>
          <w:tcPr>
            <w:tcW w:w="4536" w:type="dxa"/>
            <w:tcBorders>
              <w:top w:val="nil"/>
              <w:left w:val="nil"/>
              <w:bottom w:val="single" w:sz="4" w:space="0" w:color="auto"/>
              <w:right w:val="single" w:sz="4" w:space="0" w:color="auto"/>
            </w:tcBorders>
            <w:vAlign w:val="center"/>
            <w:hideMark/>
          </w:tcPr>
          <w:p w14:paraId="03FE6837"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TRANSFORMADOR DE POTENCIAL INDUTIVO</w:t>
            </w:r>
          </w:p>
        </w:tc>
        <w:tc>
          <w:tcPr>
            <w:tcW w:w="567" w:type="dxa"/>
            <w:tcBorders>
              <w:top w:val="nil"/>
              <w:left w:val="nil"/>
              <w:bottom w:val="single" w:sz="4" w:space="0" w:color="auto"/>
              <w:right w:val="single" w:sz="4" w:space="0" w:color="auto"/>
            </w:tcBorders>
            <w:noWrap/>
            <w:vAlign w:val="center"/>
            <w:hideMark/>
          </w:tcPr>
          <w:p w14:paraId="51F0AA8B"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18CB88EA"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2</w:t>
            </w:r>
          </w:p>
        </w:tc>
        <w:tc>
          <w:tcPr>
            <w:tcW w:w="993" w:type="dxa"/>
            <w:tcBorders>
              <w:top w:val="nil"/>
              <w:left w:val="nil"/>
              <w:bottom w:val="single" w:sz="4" w:space="0" w:color="auto"/>
              <w:right w:val="single" w:sz="4" w:space="0" w:color="auto"/>
            </w:tcBorders>
            <w:noWrap/>
            <w:vAlign w:val="center"/>
            <w:hideMark/>
          </w:tcPr>
          <w:p w14:paraId="53503A7F"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R$ 2.802,01</w:t>
            </w:r>
          </w:p>
        </w:tc>
        <w:tc>
          <w:tcPr>
            <w:tcW w:w="1425" w:type="dxa"/>
            <w:tcBorders>
              <w:top w:val="nil"/>
              <w:left w:val="nil"/>
              <w:bottom w:val="single" w:sz="4" w:space="0" w:color="auto"/>
              <w:right w:val="single" w:sz="4" w:space="0" w:color="auto"/>
            </w:tcBorders>
            <w:noWrap/>
            <w:vAlign w:val="center"/>
            <w:hideMark/>
          </w:tcPr>
          <w:p w14:paraId="47E0EA8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R$ 5.604,02</w:t>
            </w:r>
          </w:p>
        </w:tc>
      </w:tr>
      <w:tr w:rsidR="00894FF5" w:rsidRPr="00894FF5" w14:paraId="6A466810"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7C718FF0"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8</w:t>
            </w:r>
          </w:p>
        </w:tc>
        <w:tc>
          <w:tcPr>
            <w:tcW w:w="1334" w:type="dxa"/>
            <w:tcBorders>
              <w:top w:val="nil"/>
              <w:left w:val="nil"/>
              <w:bottom w:val="single" w:sz="4" w:space="0" w:color="auto"/>
              <w:right w:val="single" w:sz="4" w:space="0" w:color="auto"/>
            </w:tcBorders>
            <w:noWrap/>
            <w:vAlign w:val="center"/>
            <w:hideMark/>
          </w:tcPr>
          <w:p w14:paraId="2BABD5F0"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010.160.0005-7</w:t>
            </w:r>
          </w:p>
        </w:tc>
        <w:tc>
          <w:tcPr>
            <w:tcW w:w="4536" w:type="dxa"/>
            <w:tcBorders>
              <w:top w:val="nil"/>
              <w:left w:val="nil"/>
              <w:bottom w:val="single" w:sz="4" w:space="0" w:color="auto"/>
              <w:right w:val="single" w:sz="4" w:space="0" w:color="auto"/>
            </w:tcBorders>
            <w:vAlign w:val="center"/>
            <w:hideMark/>
          </w:tcPr>
          <w:p w14:paraId="7A3B1374"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CHAVE SECCIONADORA 25KV ABERTURA SOB CARGA C/ PUNHO P/ COMAN</w:t>
            </w:r>
          </w:p>
        </w:tc>
        <w:tc>
          <w:tcPr>
            <w:tcW w:w="567" w:type="dxa"/>
            <w:tcBorders>
              <w:top w:val="nil"/>
              <w:left w:val="nil"/>
              <w:bottom w:val="single" w:sz="4" w:space="0" w:color="auto"/>
              <w:right w:val="single" w:sz="4" w:space="0" w:color="auto"/>
            </w:tcBorders>
            <w:noWrap/>
            <w:vAlign w:val="center"/>
            <w:hideMark/>
          </w:tcPr>
          <w:p w14:paraId="47663CFB"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383E3C21"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w:t>
            </w:r>
          </w:p>
        </w:tc>
        <w:tc>
          <w:tcPr>
            <w:tcW w:w="993" w:type="dxa"/>
            <w:tcBorders>
              <w:top w:val="nil"/>
              <w:left w:val="nil"/>
              <w:bottom w:val="single" w:sz="4" w:space="0" w:color="auto"/>
              <w:right w:val="single" w:sz="4" w:space="0" w:color="auto"/>
            </w:tcBorders>
            <w:noWrap/>
            <w:vAlign w:val="center"/>
            <w:hideMark/>
          </w:tcPr>
          <w:p w14:paraId="46959AC0"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R$ 6.281,55</w:t>
            </w:r>
          </w:p>
        </w:tc>
        <w:tc>
          <w:tcPr>
            <w:tcW w:w="1425" w:type="dxa"/>
            <w:tcBorders>
              <w:top w:val="nil"/>
              <w:left w:val="nil"/>
              <w:bottom w:val="single" w:sz="4" w:space="0" w:color="auto"/>
              <w:right w:val="single" w:sz="4" w:space="0" w:color="auto"/>
            </w:tcBorders>
            <w:noWrap/>
            <w:vAlign w:val="center"/>
            <w:hideMark/>
          </w:tcPr>
          <w:p w14:paraId="745E8CA4"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R$ 6.281,55</w:t>
            </w:r>
          </w:p>
        </w:tc>
      </w:tr>
      <w:tr w:rsidR="00894FF5" w:rsidRPr="00894FF5" w14:paraId="79CF5C07"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2A130AA6"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9</w:t>
            </w:r>
          </w:p>
        </w:tc>
        <w:tc>
          <w:tcPr>
            <w:tcW w:w="1334" w:type="dxa"/>
            <w:tcBorders>
              <w:top w:val="nil"/>
              <w:left w:val="nil"/>
              <w:bottom w:val="single" w:sz="4" w:space="0" w:color="auto"/>
              <w:right w:val="single" w:sz="4" w:space="0" w:color="auto"/>
            </w:tcBorders>
            <w:noWrap/>
            <w:vAlign w:val="center"/>
            <w:hideMark/>
          </w:tcPr>
          <w:p w14:paraId="378C5E2B"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010.096.0067-7</w:t>
            </w:r>
          </w:p>
        </w:tc>
        <w:tc>
          <w:tcPr>
            <w:tcW w:w="4536" w:type="dxa"/>
            <w:tcBorders>
              <w:top w:val="nil"/>
              <w:left w:val="nil"/>
              <w:bottom w:val="single" w:sz="4" w:space="0" w:color="auto"/>
              <w:right w:val="single" w:sz="4" w:space="0" w:color="auto"/>
            </w:tcBorders>
            <w:vAlign w:val="center"/>
            <w:hideMark/>
          </w:tcPr>
          <w:p w14:paraId="1F0565A0"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CAIXA DE MADEIRA TIPO PORTA LUVAS 470x210x210mm</w:t>
            </w:r>
          </w:p>
        </w:tc>
        <w:tc>
          <w:tcPr>
            <w:tcW w:w="567" w:type="dxa"/>
            <w:tcBorders>
              <w:top w:val="nil"/>
              <w:left w:val="nil"/>
              <w:bottom w:val="single" w:sz="4" w:space="0" w:color="auto"/>
              <w:right w:val="single" w:sz="4" w:space="0" w:color="auto"/>
            </w:tcBorders>
            <w:noWrap/>
            <w:vAlign w:val="center"/>
            <w:hideMark/>
          </w:tcPr>
          <w:p w14:paraId="2D1861F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1B7365CD"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w:t>
            </w:r>
          </w:p>
        </w:tc>
        <w:tc>
          <w:tcPr>
            <w:tcW w:w="993" w:type="dxa"/>
            <w:tcBorders>
              <w:top w:val="nil"/>
              <w:left w:val="nil"/>
              <w:bottom w:val="single" w:sz="4" w:space="0" w:color="auto"/>
              <w:right w:val="single" w:sz="4" w:space="0" w:color="auto"/>
            </w:tcBorders>
            <w:noWrap/>
            <w:vAlign w:val="center"/>
            <w:hideMark/>
          </w:tcPr>
          <w:p w14:paraId="351522DE"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R$ 248,82</w:t>
            </w:r>
          </w:p>
        </w:tc>
        <w:tc>
          <w:tcPr>
            <w:tcW w:w="1425" w:type="dxa"/>
            <w:tcBorders>
              <w:top w:val="nil"/>
              <w:left w:val="nil"/>
              <w:bottom w:val="single" w:sz="4" w:space="0" w:color="auto"/>
              <w:right w:val="single" w:sz="4" w:space="0" w:color="auto"/>
            </w:tcBorders>
            <w:noWrap/>
            <w:vAlign w:val="center"/>
            <w:hideMark/>
          </w:tcPr>
          <w:p w14:paraId="06E77DBC"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R$ 248,82</w:t>
            </w:r>
          </w:p>
        </w:tc>
      </w:tr>
      <w:tr w:rsidR="00894FF5" w:rsidRPr="00894FF5" w14:paraId="25FC0B25"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230A645E"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10</w:t>
            </w:r>
          </w:p>
        </w:tc>
        <w:tc>
          <w:tcPr>
            <w:tcW w:w="1334" w:type="dxa"/>
            <w:tcBorders>
              <w:top w:val="nil"/>
              <w:left w:val="nil"/>
              <w:bottom w:val="single" w:sz="4" w:space="0" w:color="auto"/>
              <w:right w:val="single" w:sz="4" w:space="0" w:color="auto"/>
            </w:tcBorders>
            <w:noWrap/>
            <w:vAlign w:val="center"/>
            <w:hideMark/>
          </w:tcPr>
          <w:p w14:paraId="60B92C4F"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008.070.0045-3</w:t>
            </w:r>
          </w:p>
        </w:tc>
        <w:tc>
          <w:tcPr>
            <w:tcW w:w="4536" w:type="dxa"/>
            <w:tcBorders>
              <w:top w:val="nil"/>
              <w:left w:val="nil"/>
              <w:bottom w:val="single" w:sz="4" w:space="0" w:color="auto"/>
              <w:right w:val="single" w:sz="4" w:space="0" w:color="auto"/>
            </w:tcBorders>
            <w:vAlign w:val="center"/>
            <w:hideMark/>
          </w:tcPr>
          <w:p w14:paraId="3AE5BB73"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LUVA ISOLANTE CLASSE 3 -26,5 kV</w:t>
            </w:r>
          </w:p>
        </w:tc>
        <w:tc>
          <w:tcPr>
            <w:tcW w:w="567" w:type="dxa"/>
            <w:tcBorders>
              <w:top w:val="nil"/>
              <w:left w:val="nil"/>
              <w:bottom w:val="single" w:sz="4" w:space="0" w:color="auto"/>
              <w:right w:val="single" w:sz="4" w:space="0" w:color="auto"/>
            </w:tcBorders>
            <w:noWrap/>
            <w:vAlign w:val="center"/>
            <w:hideMark/>
          </w:tcPr>
          <w:p w14:paraId="1A550212"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PR </w:t>
            </w:r>
          </w:p>
        </w:tc>
        <w:tc>
          <w:tcPr>
            <w:tcW w:w="425" w:type="dxa"/>
            <w:tcBorders>
              <w:top w:val="nil"/>
              <w:left w:val="nil"/>
              <w:bottom w:val="single" w:sz="4" w:space="0" w:color="auto"/>
              <w:right w:val="single" w:sz="4" w:space="0" w:color="auto"/>
            </w:tcBorders>
            <w:noWrap/>
            <w:vAlign w:val="center"/>
            <w:hideMark/>
          </w:tcPr>
          <w:p w14:paraId="4A3D3778"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w:t>
            </w:r>
          </w:p>
        </w:tc>
        <w:tc>
          <w:tcPr>
            <w:tcW w:w="993" w:type="dxa"/>
            <w:tcBorders>
              <w:top w:val="nil"/>
              <w:left w:val="nil"/>
              <w:bottom w:val="single" w:sz="4" w:space="0" w:color="auto"/>
              <w:right w:val="single" w:sz="4" w:space="0" w:color="auto"/>
            </w:tcBorders>
            <w:noWrap/>
            <w:vAlign w:val="center"/>
            <w:hideMark/>
          </w:tcPr>
          <w:p w14:paraId="2985C2A6"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R$ 729,80</w:t>
            </w:r>
          </w:p>
        </w:tc>
        <w:tc>
          <w:tcPr>
            <w:tcW w:w="1425" w:type="dxa"/>
            <w:tcBorders>
              <w:top w:val="nil"/>
              <w:left w:val="nil"/>
              <w:bottom w:val="single" w:sz="4" w:space="0" w:color="auto"/>
              <w:right w:val="single" w:sz="4" w:space="0" w:color="auto"/>
            </w:tcBorders>
            <w:noWrap/>
            <w:vAlign w:val="center"/>
            <w:hideMark/>
          </w:tcPr>
          <w:p w14:paraId="0B891BCC"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R$ 729,80</w:t>
            </w:r>
          </w:p>
        </w:tc>
      </w:tr>
      <w:tr w:rsidR="00894FF5" w:rsidRPr="00894FF5" w14:paraId="575F2C3C"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5144607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11</w:t>
            </w:r>
          </w:p>
        </w:tc>
        <w:tc>
          <w:tcPr>
            <w:tcW w:w="1334" w:type="dxa"/>
            <w:tcBorders>
              <w:top w:val="nil"/>
              <w:left w:val="nil"/>
              <w:bottom w:val="single" w:sz="4" w:space="0" w:color="auto"/>
              <w:right w:val="single" w:sz="4" w:space="0" w:color="auto"/>
            </w:tcBorders>
            <w:noWrap/>
            <w:vAlign w:val="center"/>
            <w:hideMark/>
          </w:tcPr>
          <w:p w14:paraId="4735566C"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021.001.0001-1</w:t>
            </w:r>
          </w:p>
        </w:tc>
        <w:tc>
          <w:tcPr>
            <w:tcW w:w="4536" w:type="dxa"/>
            <w:tcBorders>
              <w:top w:val="nil"/>
              <w:left w:val="nil"/>
              <w:bottom w:val="single" w:sz="4" w:space="0" w:color="auto"/>
              <w:right w:val="single" w:sz="4" w:space="0" w:color="auto"/>
            </w:tcBorders>
            <w:vAlign w:val="center"/>
            <w:hideMark/>
          </w:tcPr>
          <w:p w14:paraId="644158FB"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PLATAFORMA BASCULANTE DE 500 x 500 x 250 mm</w:t>
            </w:r>
          </w:p>
        </w:tc>
        <w:tc>
          <w:tcPr>
            <w:tcW w:w="567" w:type="dxa"/>
            <w:tcBorders>
              <w:top w:val="nil"/>
              <w:left w:val="nil"/>
              <w:bottom w:val="single" w:sz="4" w:space="0" w:color="auto"/>
              <w:right w:val="single" w:sz="4" w:space="0" w:color="auto"/>
            </w:tcBorders>
            <w:noWrap/>
            <w:vAlign w:val="center"/>
            <w:hideMark/>
          </w:tcPr>
          <w:p w14:paraId="39FF76AA"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18783DAA"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w:t>
            </w:r>
          </w:p>
        </w:tc>
        <w:tc>
          <w:tcPr>
            <w:tcW w:w="993" w:type="dxa"/>
            <w:tcBorders>
              <w:top w:val="nil"/>
              <w:left w:val="nil"/>
              <w:bottom w:val="single" w:sz="4" w:space="0" w:color="auto"/>
              <w:right w:val="single" w:sz="4" w:space="0" w:color="auto"/>
            </w:tcBorders>
            <w:noWrap/>
            <w:vAlign w:val="center"/>
            <w:hideMark/>
          </w:tcPr>
          <w:p w14:paraId="57E2576E"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R$ 446,67</w:t>
            </w:r>
          </w:p>
        </w:tc>
        <w:tc>
          <w:tcPr>
            <w:tcW w:w="1425" w:type="dxa"/>
            <w:tcBorders>
              <w:top w:val="nil"/>
              <w:left w:val="nil"/>
              <w:bottom w:val="single" w:sz="4" w:space="0" w:color="auto"/>
              <w:right w:val="single" w:sz="4" w:space="0" w:color="auto"/>
            </w:tcBorders>
            <w:noWrap/>
            <w:vAlign w:val="center"/>
            <w:hideMark/>
          </w:tcPr>
          <w:p w14:paraId="21410B67"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R$ 446,67</w:t>
            </w:r>
          </w:p>
        </w:tc>
      </w:tr>
      <w:tr w:rsidR="00894FF5" w:rsidRPr="00894FF5" w14:paraId="01D5DA58"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7930CE03"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12</w:t>
            </w:r>
          </w:p>
        </w:tc>
        <w:tc>
          <w:tcPr>
            <w:tcW w:w="1334" w:type="dxa"/>
            <w:tcBorders>
              <w:top w:val="nil"/>
              <w:left w:val="nil"/>
              <w:bottom w:val="single" w:sz="4" w:space="0" w:color="auto"/>
              <w:right w:val="single" w:sz="4" w:space="0" w:color="auto"/>
            </w:tcBorders>
            <w:noWrap/>
            <w:vAlign w:val="center"/>
            <w:hideMark/>
          </w:tcPr>
          <w:p w14:paraId="605C4F96"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016.041.0008-7</w:t>
            </w:r>
          </w:p>
        </w:tc>
        <w:tc>
          <w:tcPr>
            <w:tcW w:w="4536" w:type="dxa"/>
            <w:tcBorders>
              <w:top w:val="nil"/>
              <w:left w:val="nil"/>
              <w:bottom w:val="single" w:sz="4" w:space="0" w:color="auto"/>
              <w:right w:val="single" w:sz="4" w:space="0" w:color="auto"/>
            </w:tcBorders>
            <w:vAlign w:val="center"/>
            <w:hideMark/>
          </w:tcPr>
          <w:p w14:paraId="50660921"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BARRA ROSCADA 3/8"</w:t>
            </w:r>
          </w:p>
        </w:tc>
        <w:tc>
          <w:tcPr>
            <w:tcW w:w="567" w:type="dxa"/>
            <w:tcBorders>
              <w:top w:val="nil"/>
              <w:left w:val="nil"/>
              <w:bottom w:val="single" w:sz="4" w:space="0" w:color="auto"/>
              <w:right w:val="single" w:sz="4" w:space="0" w:color="auto"/>
            </w:tcBorders>
            <w:noWrap/>
            <w:vAlign w:val="center"/>
            <w:hideMark/>
          </w:tcPr>
          <w:p w14:paraId="75791672"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415EFCFD"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5</w:t>
            </w:r>
          </w:p>
        </w:tc>
        <w:tc>
          <w:tcPr>
            <w:tcW w:w="993" w:type="dxa"/>
            <w:tcBorders>
              <w:top w:val="nil"/>
              <w:left w:val="nil"/>
              <w:bottom w:val="single" w:sz="4" w:space="0" w:color="auto"/>
              <w:right w:val="single" w:sz="4" w:space="0" w:color="auto"/>
            </w:tcBorders>
            <w:noWrap/>
            <w:vAlign w:val="center"/>
            <w:hideMark/>
          </w:tcPr>
          <w:p w14:paraId="741C4D33"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R$ 36,15</w:t>
            </w:r>
          </w:p>
        </w:tc>
        <w:tc>
          <w:tcPr>
            <w:tcW w:w="1425" w:type="dxa"/>
            <w:tcBorders>
              <w:top w:val="nil"/>
              <w:left w:val="nil"/>
              <w:bottom w:val="single" w:sz="4" w:space="0" w:color="auto"/>
              <w:right w:val="single" w:sz="4" w:space="0" w:color="auto"/>
            </w:tcBorders>
            <w:noWrap/>
            <w:vAlign w:val="center"/>
            <w:hideMark/>
          </w:tcPr>
          <w:p w14:paraId="7CCA8ED1"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R$ 180,75</w:t>
            </w:r>
          </w:p>
        </w:tc>
      </w:tr>
      <w:tr w:rsidR="00894FF5" w:rsidRPr="00894FF5" w14:paraId="169C4E66"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0426238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13</w:t>
            </w:r>
          </w:p>
        </w:tc>
        <w:tc>
          <w:tcPr>
            <w:tcW w:w="1334" w:type="dxa"/>
            <w:tcBorders>
              <w:top w:val="nil"/>
              <w:left w:val="nil"/>
              <w:bottom w:val="single" w:sz="4" w:space="0" w:color="auto"/>
              <w:right w:val="single" w:sz="4" w:space="0" w:color="auto"/>
            </w:tcBorders>
            <w:noWrap/>
            <w:vAlign w:val="center"/>
            <w:hideMark/>
          </w:tcPr>
          <w:p w14:paraId="462DEFC6"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010.203.0032-3</w:t>
            </w:r>
          </w:p>
        </w:tc>
        <w:tc>
          <w:tcPr>
            <w:tcW w:w="4536" w:type="dxa"/>
            <w:tcBorders>
              <w:top w:val="nil"/>
              <w:left w:val="nil"/>
              <w:bottom w:val="single" w:sz="4" w:space="0" w:color="auto"/>
              <w:right w:val="single" w:sz="4" w:space="0" w:color="auto"/>
            </w:tcBorders>
            <w:vAlign w:val="center"/>
            <w:hideMark/>
          </w:tcPr>
          <w:p w14:paraId="6B5467D1"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CURVA 90º ELETRODUTO GALVANIZADO 2"</w:t>
            </w:r>
          </w:p>
        </w:tc>
        <w:tc>
          <w:tcPr>
            <w:tcW w:w="567" w:type="dxa"/>
            <w:tcBorders>
              <w:top w:val="nil"/>
              <w:left w:val="nil"/>
              <w:bottom w:val="single" w:sz="4" w:space="0" w:color="auto"/>
              <w:right w:val="single" w:sz="4" w:space="0" w:color="auto"/>
            </w:tcBorders>
            <w:noWrap/>
            <w:vAlign w:val="center"/>
            <w:hideMark/>
          </w:tcPr>
          <w:p w14:paraId="201FB93C"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7C11F37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5</w:t>
            </w:r>
          </w:p>
        </w:tc>
        <w:tc>
          <w:tcPr>
            <w:tcW w:w="993" w:type="dxa"/>
            <w:tcBorders>
              <w:top w:val="nil"/>
              <w:left w:val="nil"/>
              <w:bottom w:val="single" w:sz="4" w:space="0" w:color="auto"/>
              <w:right w:val="single" w:sz="4" w:space="0" w:color="auto"/>
            </w:tcBorders>
            <w:noWrap/>
            <w:vAlign w:val="center"/>
            <w:hideMark/>
          </w:tcPr>
          <w:p w14:paraId="57B5C657"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R$ 39,06</w:t>
            </w:r>
          </w:p>
        </w:tc>
        <w:tc>
          <w:tcPr>
            <w:tcW w:w="1425" w:type="dxa"/>
            <w:tcBorders>
              <w:top w:val="nil"/>
              <w:left w:val="nil"/>
              <w:bottom w:val="single" w:sz="4" w:space="0" w:color="auto"/>
              <w:right w:val="single" w:sz="4" w:space="0" w:color="auto"/>
            </w:tcBorders>
            <w:noWrap/>
            <w:vAlign w:val="center"/>
            <w:hideMark/>
          </w:tcPr>
          <w:p w14:paraId="7386D4BD"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R$ 195,30</w:t>
            </w:r>
          </w:p>
        </w:tc>
      </w:tr>
      <w:tr w:rsidR="00894FF5" w:rsidRPr="00894FF5" w14:paraId="613B9F79"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05785CB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14</w:t>
            </w:r>
          </w:p>
        </w:tc>
        <w:tc>
          <w:tcPr>
            <w:tcW w:w="1334" w:type="dxa"/>
            <w:tcBorders>
              <w:top w:val="nil"/>
              <w:left w:val="nil"/>
              <w:bottom w:val="single" w:sz="4" w:space="0" w:color="auto"/>
              <w:right w:val="single" w:sz="4" w:space="0" w:color="auto"/>
            </w:tcBorders>
            <w:noWrap/>
            <w:vAlign w:val="center"/>
            <w:hideMark/>
          </w:tcPr>
          <w:p w14:paraId="7589EB7D"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010.280.0017-3</w:t>
            </w:r>
          </w:p>
        </w:tc>
        <w:tc>
          <w:tcPr>
            <w:tcW w:w="4536" w:type="dxa"/>
            <w:tcBorders>
              <w:top w:val="nil"/>
              <w:left w:val="nil"/>
              <w:bottom w:val="single" w:sz="4" w:space="0" w:color="auto"/>
              <w:right w:val="single" w:sz="4" w:space="0" w:color="auto"/>
            </w:tcBorders>
            <w:vAlign w:val="center"/>
            <w:hideMark/>
          </w:tcPr>
          <w:p w14:paraId="471C02C9"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LUVA ELETRODUTO GALVANIZADO DE 2"</w:t>
            </w:r>
          </w:p>
        </w:tc>
        <w:tc>
          <w:tcPr>
            <w:tcW w:w="567" w:type="dxa"/>
            <w:tcBorders>
              <w:top w:val="nil"/>
              <w:left w:val="nil"/>
              <w:bottom w:val="single" w:sz="4" w:space="0" w:color="auto"/>
              <w:right w:val="single" w:sz="4" w:space="0" w:color="auto"/>
            </w:tcBorders>
            <w:noWrap/>
            <w:vAlign w:val="center"/>
            <w:hideMark/>
          </w:tcPr>
          <w:p w14:paraId="18A3B3E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5B39B1C8"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10</w:t>
            </w:r>
          </w:p>
        </w:tc>
        <w:tc>
          <w:tcPr>
            <w:tcW w:w="993" w:type="dxa"/>
            <w:tcBorders>
              <w:top w:val="nil"/>
              <w:left w:val="nil"/>
              <w:bottom w:val="single" w:sz="4" w:space="0" w:color="auto"/>
              <w:right w:val="single" w:sz="4" w:space="0" w:color="auto"/>
            </w:tcBorders>
            <w:noWrap/>
            <w:vAlign w:val="center"/>
            <w:hideMark/>
          </w:tcPr>
          <w:p w14:paraId="4F663214"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R$ 20,74</w:t>
            </w:r>
          </w:p>
        </w:tc>
        <w:tc>
          <w:tcPr>
            <w:tcW w:w="1425" w:type="dxa"/>
            <w:tcBorders>
              <w:top w:val="nil"/>
              <w:left w:val="nil"/>
              <w:bottom w:val="single" w:sz="4" w:space="0" w:color="auto"/>
              <w:right w:val="single" w:sz="4" w:space="0" w:color="auto"/>
            </w:tcBorders>
            <w:noWrap/>
            <w:vAlign w:val="center"/>
            <w:hideMark/>
          </w:tcPr>
          <w:p w14:paraId="1E9BFCBD"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R$ 207,40</w:t>
            </w:r>
          </w:p>
        </w:tc>
      </w:tr>
      <w:tr w:rsidR="00894FF5" w:rsidRPr="00894FF5" w14:paraId="5391FC99"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4761C35E"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15</w:t>
            </w:r>
          </w:p>
        </w:tc>
        <w:tc>
          <w:tcPr>
            <w:tcW w:w="1334" w:type="dxa"/>
            <w:tcBorders>
              <w:top w:val="nil"/>
              <w:left w:val="nil"/>
              <w:bottom w:val="single" w:sz="4" w:space="0" w:color="auto"/>
              <w:right w:val="single" w:sz="4" w:space="0" w:color="auto"/>
            </w:tcBorders>
            <w:noWrap/>
            <w:vAlign w:val="center"/>
            <w:hideMark/>
          </w:tcPr>
          <w:p w14:paraId="0C90C1E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019.090.0022-2</w:t>
            </w:r>
          </w:p>
        </w:tc>
        <w:tc>
          <w:tcPr>
            <w:tcW w:w="4536" w:type="dxa"/>
            <w:tcBorders>
              <w:top w:val="nil"/>
              <w:left w:val="nil"/>
              <w:bottom w:val="single" w:sz="4" w:space="0" w:color="auto"/>
              <w:right w:val="single" w:sz="4" w:space="0" w:color="auto"/>
            </w:tcBorders>
            <w:vAlign w:val="center"/>
            <w:hideMark/>
          </w:tcPr>
          <w:p w14:paraId="286B3261"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NIPLE CURTO GALVANIZADO PARA ELETRODUTO DE 2"</w:t>
            </w:r>
          </w:p>
        </w:tc>
        <w:tc>
          <w:tcPr>
            <w:tcW w:w="567" w:type="dxa"/>
            <w:tcBorders>
              <w:top w:val="nil"/>
              <w:left w:val="nil"/>
              <w:bottom w:val="single" w:sz="4" w:space="0" w:color="auto"/>
              <w:right w:val="single" w:sz="4" w:space="0" w:color="auto"/>
            </w:tcBorders>
            <w:noWrap/>
            <w:vAlign w:val="center"/>
            <w:hideMark/>
          </w:tcPr>
          <w:p w14:paraId="337871F4"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2EB878C1"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3</w:t>
            </w:r>
          </w:p>
        </w:tc>
        <w:tc>
          <w:tcPr>
            <w:tcW w:w="993" w:type="dxa"/>
            <w:tcBorders>
              <w:top w:val="nil"/>
              <w:left w:val="nil"/>
              <w:bottom w:val="single" w:sz="4" w:space="0" w:color="auto"/>
              <w:right w:val="single" w:sz="4" w:space="0" w:color="auto"/>
            </w:tcBorders>
            <w:noWrap/>
            <w:vAlign w:val="center"/>
            <w:hideMark/>
          </w:tcPr>
          <w:p w14:paraId="75FD5927"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R$ 21,15</w:t>
            </w:r>
          </w:p>
        </w:tc>
        <w:tc>
          <w:tcPr>
            <w:tcW w:w="1425" w:type="dxa"/>
            <w:tcBorders>
              <w:top w:val="nil"/>
              <w:left w:val="nil"/>
              <w:bottom w:val="single" w:sz="4" w:space="0" w:color="auto"/>
              <w:right w:val="single" w:sz="4" w:space="0" w:color="auto"/>
            </w:tcBorders>
            <w:noWrap/>
            <w:vAlign w:val="center"/>
            <w:hideMark/>
          </w:tcPr>
          <w:p w14:paraId="13523398"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R$ 63,45</w:t>
            </w:r>
          </w:p>
        </w:tc>
      </w:tr>
      <w:tr w:rsidR="00894FF5" w:rsidRPr="00894FF5" w14:paraId="5A80FB1E"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22946422"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16</w:t>
            </w:r>
          </w:p>
        </w:tc>
        <w:tc>
          <w:tcPr>
            <w:tcW w:w="1334" w:type="dxa"/>
            <w:tcBorders>
              <w:top w:val="nil"/>
              <w:left w:val="nil"/>
              <w:bottom w:val="single" w:sz="4" w:space="0" w:color="auto"/>
              <w:right w:val="single" w:sz="4" w:space="0" w:color="auto"/>
            </w:tcBorders>
            <w:noWrap/>
            <w:vAlign w:val="center"/>
            <w:hideMark/>
          </w:tcPr>
          <w:p w14:paraId="31D22B11"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010.096.0067-8</w:t>
            </w:r>
          </w:p>
        </w:tc>
        <w:tc>
          <w:tcPr>
            <w:tcW w:w="4536" w:type="dxa"/>
            <w:tcBorders>
              <w:top w:val="nil"/>
              <w:left w:val="nil"/>
              <w:bottom w:val="single" w:sz="4" w:space="0" w:color="auto"/>
              <w:right w:val="single" w:sz="4" w:space="0" w:color="auto"/>
            </w:tcBorders>
            <w:vAlign w:val="center"/>
            <w:hideMark/>
          </w:tcPr>
          <w:p w14:paraId="66CB0649"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CAIXA MEDIÇAO CEMIG CM4</w:t>
            </w:r>
          </w:p>
        </w:tc>
        <w:tc>
          <w:tcPr>
            <w:tcW w:w="567" w:type="dxa"/>
            <w:tcBorders>
              <w:top w:val="nil"/>
              <w:left w:val="nil"/>
              <w:bottom w:val="single" w:sz="4" w:space="0" w:color="auto"/>
              <w:right w:val="single" w:sz="4" w:space="0" w:color="auto"/>
            </w:tcBorders>
            <w:noWrap/>
            <w:vAlign w:val="center"/>
            <w:hideMark/>
          </w:tcPr>
          <w:p w14:paraId="15BD19EE"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UND </w:t>
            </w:r>
          </w:p>
        </w:tc>
        <w:tc>
          <w:tcPr>
            <w:tcW w:w="425" w:type="dxa"/>
            <w:tcBorders>
              <w:top w:val="nil"/>
              <w:left w:val="nil"/>
              <w:bottom w:val="single" w:sz="4" w:space="0" w:color="auto"/>
              <w:right w:val="single" w:sz="4" w:space="0" w:color="auto"/>
            </w:tcBorders>
            <w:noWrap/>
            <w:vAlign w:val="center"/>
            <w:hideMark/>
          </w:tcPr>
          <w:p w14:paraId="1298792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w:t>
            </w:r>
          </w:p>
        </w:tc>
        <w:tc>
          <w:tcPr>
            <w:tcW w:w="993" w:type="dxa"/>
            <w:tcBorders>
              <w:top w:val="nil"/>
              <w:left w:val="nil"/>
              <w:bottom w:val="single" w:sz="4" w:space="0" w:color="auto"/>
              <w:right w:val="single" w:sz="4" w:space="0" w:color="auto"/>
            </w:tcBorders>
            <w:noWrap/>
            <w:vAlign w:val="center"/>
            <w:hideMark/>
          </w:tcPr>
          <w:p w14:paraId="7E6CC81F"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R$ 602,58</w:t>
            </w:r>
          </w:p>
        </w:tc>
        <w:tc>
          <w:tcPr>
            <w:tcW w:w="1425" w:type="dxa"/>
            <w:tcBorders>
              <w:top w:val="nil"/>
              <w:left w:val="nil"/>
              <w:bottom w:val="single" w:sz="4" w:space="0" w:color="auto"/>
              <w:right w:val="single" w:sz="4" w:space="0" w:color="auto"/>
            </w:tcBorders>
            <w:noWrap/>
            <w:vAlign w:val="center"/>
            <w:hideMark/>
          </w:tcPr>
          <w:p w14:paraId="2E46503D"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R$ 602,58</w:t>
            </w:r>
          </w:p>
        </w:tc>
      </w:tr>
      <w:tr w:rsidR="00894FF5" w:rsidRPr="00894FF5" w14:paraId="1F925D60"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212E8844"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17</w:t>
            </w:r>
          </w:p>
        </w:tc>
        <w:tc>
          <w:tcPr>
            <w:tcW w:w="1334" w:type="dxa"/>
            <w:tcBorders>
              <w:top w:val="nil"/>
              <w:left w:val="nil"/>
              <w:bottom w:val="single" w:sz="4" w:space="0" w:color="auto"/>
              <w:right w:val="single" w:sz="4" w:space="0" w:color="auto"/>
            </w:tcBorders>
            <w:noWrap/>
            <w:vAlign w:val="center"/>
            <w:hideMark/>
          </w:tcPr>
          <w:p w14:paraId="112E4E6E"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005.592.0183-8</w:t>
            </w:r>
          </w:p>
        </w:tc>
        <w:tc>
          <w:tcPr>
            <w:tcW w:w="4536" w:type="dxa"/>
            <w:tcBorders>
              <w:top w:val="nil"/>
              <w:left w:val="nil"/>
              <w:bottom w:val="single" w:sz="4" w:space="0" w:color="auto"/>
              <w:right w:val="single" w:sz="4" w:space="0" w:color="auto"/>
            </w:tcBorders>
            <w:vAlign w:val="center"/>
            <w:hideMark/>
          </w:tcPr>
          <w:p w14:paraId="38838E81"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PARAFUSO GALVANIZADO A FOGO 1/2'' X 1 1/2''</w:t>
            </w:r>
          </w:p>
        </w:tc>
        <w:tc>
          <w:tcPr>
            <w:tcW w:w="567" w:type="dxa"/>
            <w:tcBorders>
              <w:top w:val="nil"/>
              <w:left w:val="nil"/>
              <w:bottom w:val="single" w:sz="4" w:space="0" w:color="auto"/>
              <w:right w:val="single" w:sz="4" w:space="0" w:color="auto"/>
            </w:tcBorders>
            <w:noWrap/>
            <w:vAlign w:val="center"/>
            <w:hideMark/>
          </w:tcPr>
          <w:p w14:paraId="29FEBBB6"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2C740E9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150</w:t>
            </w:r>
          </w:p>
        </w:tc>
        <w:tc>
          <w:tcPr>
            <w:tcW w:w="993" w:type="dxa"/>
            <w:tcBorders>
              <w:top w:val="nil"/>
              <w:left w:val="nil"/>
              <w:bottom w:val="single" w:sz="4" w:space="0" w:color="auto"/>
              <w:right w:val="single" w:sz="4" w:space="0" w:color="auto"/>
            </w:tcBorders>
            <w:noWrap/>
            <w:vAlign w:val="center"/>
            <w:hideMark/>
          </w:tcPr>
          <w:p w14:paraId="7B603F52"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R$ 3,35</w:t>
            </w:r>
          </w:p>
        </w:tc>
        <w:tc>
          <w:tcPr>
            <w:tcW w:w="1425" w:type="dxa"/>
            <w:tcBorders>
              <w:top w:val="nil"/>
              <w:left w:val="nil"/>
              <w:bottom w:val="single" w:sz="4" w:space="0" w:color="auto"/>
              <w:right w:val="single" w:sz="4" w:space="0" w:color="auto"/>
            </w:tcBorders>
            <w:noWrap/>
            <w:vAlign w:val="center"/>
            <w:hideMark/>
          </w:tcPr>
          <w:p w14:paraId="366A1AC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R$ 502,50</w:t>
            </w:r>
          </w:p>
        </w:tc>
      </w:tr>
      <w:tr w:rsidR="00894FF5" w:rsidRPr="00894FF5" w14:paraId="7C74052C"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4D14E2DF"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18</w:t>
            </w:r>
          </w:p>
        </w:tc>
        <w:tc>
          <w:tcPr>
            <w:tcW w:w="1334" w:type="dxa"/>
            <w:tcBorders>
              <w:top w:val="nil"/>
              <w:left w:val="nil"/>
              <w:bottom w:val="single" w:sz="4" w:space="0" w:color="auto"/>
              <w:right w:val="single" w:sz="4" w:space="0" w:color="auto"/>
            </w:tcBorders>
            <w:noWrap/>
            <w:vAlign w:val="center"/>
            <w:hideMark/>
          </w:tcPr>
          <w:p w14:paraId="35506B4A"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010.229.0057-5</w:t>
            </w:r>
          </w:p>
        </w:tc>
        <w:tc>
          <w:tcPr>
            <w:tcW w:w="4536" w:type="dxa"/>
            <w:tcBorders>
              <w:top w:val="nil"/>
              <w:left w:val="nil"/>
              <w:bottom w:val="single" w:sz="4" w:space="0" w:color="auto"/>
              <w:right w:val="single" w:sz="4" w:space="0" w:color="auto"/>
            </w:tcBorders>
            <w:vAlign w:val="center"/>
            <w:hideMark/>
          </w:tcPr>
          <w:p w14:paraId="6930CD66"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LEITO 3000x600x100mm GALVANIZADO PESADO</w:t>
            </w:r>
          </w:p>
        </w:tc>
        <w:tc>
          <w:tcPr>
            <w:tcW w:w="567" w:type="dxa"/>
            <w:tcBorders>
              <w:top w:val="nil"/>
              <w:left w:val="nil"/>
              <w:bottom w:val="single" w:sz="4" w:space="0" w:color="auto"/>
              <w:right w:val="single" w:sz="4" w:space="0" w:color="auto"/>
            </w:tcBorders>
            <w:noWrap/>
            <w:vAlign w:val="center"/>
            <w:hideMark/>
          </w:tcPr>
          <w:p w14:paraId="1044A1E4"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3403678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7</w:t>
            </w:r>
          </w:p>
        </w:tc>
        <w:tc>
          <w:tcPr>
            <w:tcW w:w="993" w:type="dxa"/>
            <w:tcBorders>
              <w:top w:val="nil"/>
              <w:left w:val="nil"/>
              <w:bottom w:val="single" w:sz="4" w:space="0" w:color="auto"/>
              <w:right w:val="single" w:sz="4" w:space="0" w:color="auto"/>
            </w:tcBorders>
            <w:noWrap/>
            <w:vAlign w:val="center"/>
            <w:hideMark/>
          </w:tcPr>
          <w:p w14:paraId="01A71BEF"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R$ 639,51</w:t>
            </w:r>
          </w:p>
        </w:tc>
        <w:tc>
          <w:tcPr>
            <w:tcW w:w="1425" w:type="dxa"/>
            <w:tcBorders>
              <w:top w:val="nil"/>
              <w:left w:val="nil"/>
              <w:bottom w:val="single" w:sz="4" w:space="0" w:color="auto"/>
              <w:right w:val="single" w:sz="4" w:space="0" w:color="auto"/>
            </w:tcBorders>
            <w:noWrap/>
            <w:vAlign w:val="center"/>
            <w:hideMark/>
          </w:tcPr>
          <w:p w14:paraId="02E73F4C"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R$ 4.476,57</w:t>
            </w:r>
          </w:p>
        </w:tc>
      </w:tr>
      <w:tr w:rsidR="00894FF5" w:rsidRPr="00894FF5" w14:paraId="2D3FE575"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09F76807"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19</w:t>
            </w:r>
          </w:p>
        </w:tc>
        <w:tc>
          <w:tcPr>
            <w:tcW w:w="1334" w:type="dxa"/>
            <w:tcBorders>
              <w:top w:val="nil"/>
              <w:left w:val="nil"/>
              <w:bottom w:val="single" w:sz="4" w:space="0" w:color="auto"/>
              <w:right w:val="single" w:sz="4" w:space="0" w:color="auto"/>
            </w:tcBorders>
            <w:noWrap/>
            <w:vAlign w:val="center"/>
            <w:hideMark/>
          </w:tcPr>
          <w:p w14:paraId="735E8338"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032.522.0028-8</w:t>
            </w:r>
          </w:p>
        </w:tc>
        <w:tc>
          <w:tcPr>
            <w:tcW w:w="4536" w:type="dxa"/>
            <w:tcBorders>
              <w:top w:val="nil"/>
              <w:left w:val="nil"/>
              <w:bottom w:val="single" w:sz="4" w:space="0" w:color="auto"/>
              <w:right w:val="single" w:sz="4" w:space="0" w:color="auto"/>
            </w:tcBorders>
            <w:vAlign w:val="center"/>
            <w:hideMark/>
          </w:tcPr>
          <w:p w14:paraId="0BDD01C5"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PARAFUSO CABEÇA LENTILHA AUTO-TRAVANTE 3/8" x 3/4"</w:t>
            </w:r>
          </w:p>
        </w:tc>
        <w:tc>
          <w:tcPr>
            <w:tcW w:w="567" w:type="dxa"/>
            <w:tcBorders>
              <w:top w:val="nil"/>
              <w:left w:val="nil"/>
              <w:bottom w:val="single" w:sz="4" w:space="0" w:color="auto"/>
              <w:right w:val="single" w:sz="4" w:space="0" w:color="auto"/>
            </w:tcBorders>
            <w:noWrap/>
            <w:vAlign w:val="center"/>
            <w:hideMark/>
          </w:tcPr>
          <w:p w14:paraId="389990F3"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765A7E76"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350</w:t>
            </w:r>
          </w:p>
        </w:tc>
        <w:tc>
          <w:tcPr>
            <w:tcW w:w="993" w:type="dxa"/>
            <w:tcBorders>
              <w:top w:val="nil"/>
              <w:left w:val="nil"/>
              <w:bottom w:val="single" w:sz="4" w:space="0" w:color="auto"/>
              <w:right w:val="single" w:sz="4" w:space="0" w:color="auto"/>
            </w:tcBorders>
            <w:noWrap/>
            <w:vAlign w:val="center"/>
            <w:hideMark/>
          </w:tcPr>
          <w:p w14:paraId="08B259F3"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R$ 2,11</w:t>
            </w:r>
          </w:p>
        </w:tc>
        <w:tc>
          <w:tcPr>
            <w:tcW w:w="1425" w:type="dxa"/>
            <w:tcBorders>
              <w:top w:val="nil"/>
              <w:left w:val="nil"/>
              <w:bottom w:val="single" w:sz="4" w:space="0" w:color="auto"/>
              <w:right w:val="single" w:sz="4" w:space="0" w:color="auto"/>
            </w:tcBorders>
            <w:noWrap/>
            <w:vAlign w:val="center"/>
            <w:hideMark/>
          </w:tcPr>
          <w:p w14:paraId="3D31741A"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R$ 738,50</w:t>
            </w:r>
          </w:p>
        </w:tc>
      </w:tr>
      <w:tr w:rsidR="00894FF5" w:rsidRPr="00894FF5" w14:paraId="572BBF5C"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07529572"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20</w:t>
            </w:r>
          </w:p>
        </w:tc>
        <w:tc>
          <w:tcPr>
            <w:tcW w:w="1334" w:type="dxa"/>
            <w:tcBorders>
              <w:top w:val="nil"/>
              <w:left w:val="nil"/>
              <w:bottom w:val="single" w:sz="4" w:space="0" w:color="auto"/>
              <w:right w:val="single" w:sz="4" w:space="0" w:color="auto"/>
            </w:tcBorders>
            <w:noWrap/>
            <w:vAlign w:val="center"/>
            <w:hideMark/>
          </w:tcPr>
          <w:p w14:paraId="063BE506"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005.700.0004-4</w:t>
            </w:r>
          </w:p>
        </w:tc>
        <w:tc>
          <w:tcPr>
            <w:tcW w:w="4536" w:type="dxa"/>
            <w:tcBorders>
              <w:top w:val="nil"/>
              <w:left w:val="nil"/>
              <w:bottom w:val="single" w:sz="4" w:space="0" w:color="auto"/>
              <w:right w:val="single" w:sz="4" w:space="0" w:color="auto"/>
            </w:tcBorders>
            <w:vAlign w:val="center"/>
            <w:hideMark/>
          </w:tcPr>
          <w:p w14:paraId="42CDC9E8"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TAMPA CANTONEIRA PARA LEITO</w:t>
            </w:r>
          </w:p>
        </w:tc>
        <w:tc>
          <w:tcPr>
            <w:tcW w:w="567" w:type="dxa"/>
            <w:tcBorders>
              <w:top w:val="nil"/>
              <w:left w:val="nil"/>
              <w:bottom w:val="single" w:sz="4" w:space="0" w:color="auto"/>
              <w:right w:val="single" w:sz="4" w:space="0" w:color="auto"/>
            </w:tcBorders>
            <w:noWrap/>
            <w:vAlign w:val="center"/>
            <w:hideMark/>
          </w:tcPr>
          <w:p w14:paraId="6BC7A1FE"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649E8FDF"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7</w:t>
            </w:r>
          </w:p>
        </w:tc>
        <w:tc>
          <w:tcPr>
            <w:tcW w:w="993" w:type="dxa"/>
            <w:tcBorders>
              <w:top w:val="nil"/>
              <w:left w:val="nil"/>
              <w:bottom w:val="single" w:sz="4" w:space="0" w:color="auto"/>
              <w:right w:val="single" w:sz="4" w:space="0" w:color="auto"/>
            </w:tcBorders>
            <w:noWrap/>
            <w:vAlign w:val="center"/>
            <w:hideMark/>
          </w:tcPr>
          <w:p w14:paraId="32024EEE"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R$ 36,47</w:t>
            </w:r>
          </w:p>
        </w:tc>
        <w:tc>
          <w:tcPr>
            <w:tcW w:w="1425" w:type="dxa"/>
            <w:tcBorders>
              <w:top w:val="nil"/>
              <w:left w:val="nil"/>
              <w:bottom w:val="single" w:sz="4" w:space="0" w:color="auto"/>
              <w:right w:val="single" w:sz="4" w:space="0" w:color="auto"/>
            </w:tcBorders>
            <w:noWrap/>
            <w:vAlign w:val="center"/>
            <w:hideMark/>
          </w:tcPr>
          <w:p w14:paraId="1D9AD00A"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R$ 255,29</w:t>
            </w:r>
          </w:p>
        </w:tc>
      </w:tr>
      <w:tr w:rsidR="00894FF5" w:rsidRPr="00894FF5" w14:paraId="23C73725"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4459214F"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21</w:t>
            </w:r>
          </w:p>
        </w:tc>
        <w:tc>
          <w:tcPr>
            <w:tcW w:w="1334" w:type="dxa"/>
            <w:tcBorders>
              <w:top w:val="nil"/>
              <w:left w:val="nil"/>
              <w:bottom w:val="single" w:sz="4" w:space="0" w:color="auto"/>
              <w:right w:val="single" w:sz="4" w:space="0" w:color="auto"/>
            </w:tcBorders>
            <w:noWrap/>
            <w:vAlign w:val="center"/>
            <w:hideMark/>
          </w:tcPr>
          <w:p w14:paraId="2A5FBB54"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021.180.0002-3</w:t>
            </w:r>
          </w:p>
        </w:tc>
        <w:tc>
          <w:tcPr>
            <w:tcW w:w="4536" w:type="dxa"/>
            <w:tcBorders>
              <w:top w:val="nil"/>
              <w:left w:val="nil"/>
              <w:bottom w:val="single" w:sz="4" w:space="0" w:color="auto"/>
              <w:right w:val="single" w:sz="4" w:space="0" w:color="auto"/>
            </w:tcBorders>
            <w:vAlign w:val="center"/>
            <w:hideMark/>
          </w:tcPr>
          <w:p w14:paraId="35A24102"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TÊ VERTICAL DE DESCIDA</w:t>
            </w:r>
          </w:p>
        </w:tc>
        <w:tc>
          <w:tcPr>
            <w:tcW w:w="567" w:type="dxa"/>
            <w:tcBorders>
              <w:top w:val="nil"/>
              <w:left w:val="nil"/>
              <w:bottom w:val="single" w:sz="4" w:space="0" w:color="auto"/>
              <w:right w:val="single" w:sz="4" w:space="0" w:color="auto"/>
            </w:tcBorders>
            <w:noWrap/>
            <w:vAlign w:val="center"/>
            <w:hideMark/>
          </w:tcPr>
          <w:p w14:paraId="2CA4CC1C"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4937149B"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w:t>
            </w:r>
          </w:p>
        </w:tc>
        <w:tc>
          <w:tcPr>
            <w:tcW w:w="993" w:type="dxa"/>
            <w:tcBorders>
              <w:top w:val="nil"/>
              <w:left w:val="nil"/>
              <w:bottom w:val="single" w:sz="4" w:space="0" w:color="auto"/>
              <w:right w:val="single" w:sz="4" w:space="0" w:color="auto"/>
            </w:tcBorders>
            <w:noWrap/>
            <w:vAlign w:val="center"/>
            <w:hideMark/>
          </w:tcPr>
          <w:p w14:paraId="611E4E41"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R$ 90,30</w:t>
            </w:r>
          </w:p>
        </w:tc>
        <w:tc>
          <w:tcPr>
            <w:tcW w:w="1425" w:type="dxa"/>
            <w:tcBorders>
              <w:top w:val="nil"/>
              <w:left w:val="nil"/>
              <w:bottom w:val="single" w:sz="4" w:space="0" w:color="auto"/>
              <w:right w:val="single" w:sz="4" w:space="0" w:color="auto"/>
            </w:tcBorders>
            <w:noWrap/>
            <w:vAlign w:val="center"/>
            <w:hideMark/>
          </w:tcPr>
          <w:p w14:paraId="62AD0C8C"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R$ 90,30</w:t>
            </w:r>
          </w:p>
        </w:tc>
      </w:tr>
      <w:tr w:rsidR="00894FF5" w:rsidRPr="00894FF5" w14:paraId="49D79F9D"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2C9B4994"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22</w:t>
            </w:r>
          </w:p>
        </w:tc>
        <w:tc>
          <w:tcPr>
            <w:tcW w:w="1334" w:type="dxa"/>
            <w:tcBorders>
              <w:top w:val="nil"/>
              <w:left w:val="nil"/>
              <w:bottom w:val="single" w:sz="4" w:space="0" w:color="auto"/>
              <w:right w:val="single" w:sz="4" w:space="0" w:color="auto"/>
            </w:tcBorders>
            <w:noWrap/>
            <w:vAlign w:val="center"/>
            <w:hideMark/>
          </w:tcPr>
          <w:p w14:paraId="5C628303"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013.240.0020-2</w:t>
            </w:r>
          </w:p>
        </w:tc>
        <w:tc>
          <w:tcPr>
            <w:tcW w:w="4536" w:type="dxa"/>
            <w:tcBorders>
              <w:top w:val="nil"/>
              <w:left w:val="nil"/>
              <w:bottom w:val="single" w:sz="4" w:space="0" w:color="auto"/>
              <w:right w:val="single" w:sz="4" w:space="0" w:color="auto"/>
            </w:tcBorders>
            <w:vAlign w:val="center"/>
            <w:hideMark/>
          </w:tcPr>
          <w:p w14:paraId="4A48F889"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TINTA SPRAY 350ML GRAFITE</w:t>
            </w:r>
          </w:p>
        </w:tc>
        <w:tc>
          <w:tcPr>
            <w:tcW w:w="567" w:type="dxa"/>
            <w:tcBorders>
              <w:top w:val="nil"/>
              <w:left w:val="nil"/>
              <w:bottom w:val="single" w:sz="4" w:space="0" w:color="auto"/>
              <w:right w:val="single" w:sz="4" w:space="0" w:color="auto"/>
            </w:tcBorders>
            <w:noWrap/>
            <w:vAlign w:val="center"/>
            <w:hideMark/>
          </w:tcPr>
          <w:p w14:paraId="6C736F91"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238BF8AD"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6</w:t>
            </w:r>
          </w:p>
        </w:tc>
        <w:tc>
          <w:tcPr>
            <w:tcW w:w="993" w:type="dxa"/>
            <w:tcBorders>
              <w:top w:val="nil"/>
              <w:left w:val="nil"/>
              <w:bottom w:val="single" w:sz="4" w:space="0" w:color="auto"/>
              <w:right w:val="single" w:sz="4" w:space="0" w:color="auto"/>
            </w:tcBorders>
            <w:noWrap/>
            <w:vAlign w:val="center"/>
            <w:hideMark/>
          </w:tcPr>
          <w:p w14:paraId="4BCFC702"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R$ 31,84</w:t>
            </w:r>
          </w:p>
        </w:tc>
        <w:tc>
          <w:tcPr>
            <w:tcW w:w="1425" w:type="dxa"/>
            <w:tcBorders>
              <w:top w:val="nil"/>
              <w:left w:val="nil"/>
              <w:bottom w:val="single" w:sz="4" w:space="0" w:color="auto"/>
              <w:right w:val="single" w:sz="4" w:space="0" w:color="auto"/>
            </w:tcBorders>
            <w:noWrap/>
            <w:vAlign w:val="center"/>
            <w:hideMark/>
          </w:tcPr>
          <w:p w14:paraId="7D12807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R$ 191,04</w:t>
            </w:r>
          </w:p>
        </w:tc>
      </w:tr>
      <w:tr w:rsidR="00894FF5" w:rsidRPr="00894FF5" w14:paraId="23BAE9E6"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7013150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23</w:t>
            </w:r>
          </w:p>
        </w:tc>
        <w:tc>
          <w:tcPr>
            <w:tcW w:w="1334" w:type="dxa"/>
            <w:tcBorders>
              <w:top w:val="nil"/>
              <w:left w:val="nil"/>
              <w:bottom w:val="single" w:sz="4" w:space="0" w:color="auto"/>
              <w:right w:val="single" w:sz="4" w:space="0" w:color="auto"/>
            </w:tcBorders>
            <w:noWrap/>
            <w:vAlign w:val="center"/>
            <w:hideMark/>
          </w:tcPr>
          <w:p w14:paraId="271AF3A8"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022.070.0005-1</w:t>
            </w:r>
          </w:p>
        </w:tc>
        <w:tc>
          <w:tcPr>
            <w:tcW w:w="4536" w:type="dxa"/>
            <w:tcBorders>
              <w:top w:val="nil"/>
              <w:left w:val="nil"/>
              <w:bottom w:val="single" w:sz="4" w:space="0" w:color="auto"/>
              <w:right w:val="single" w:sz="4" w:space="0" w:color="auto"/>
            </w:tcBorders>
            <w:vAlign w:val="center"/>
            <w:hideMark/>
          </w:tcPr>
          <w:p w14:paraId="50023166"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BROCA SDS PLUS 13X300mm</w:t>
            </w:r>
          </w:p>
        </w:tc>
        <w:tc>
          <w:tcPr>
            <w:tcW w:w="567" w:type="dxa"/>
            <w:tcBorders>
              <w:top w:val="nil"/>
              <w:left w:val="nil"/>
              <w:bottom w:val="single" w:sz="4" w:space="0" w:color="auto"/>
              <w:right w:val="single" w:sz="4" w:space="0" w:color="auto"/>
            </w:tcBorders>
            <w:noWrap/>
            <w:vAlign w:val="center"/>
            <w:hideMark/>
          </w:tcPr>
          <w:p w14:paraId="7F2DE6D3"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1EFD2584"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w:t>
            </w:r>
          </w:p>
        </w:tc>
        <w:tc>
          <w:tcPr>
            <w:tcW w:w="993" w:type="dxa"/>
            <w:tcBorders>
              <w:top w:val="nil"/>
              <w:left w:val="nil"/>
              <w:bottom w:val="single" w:sz="4" w:space="0" w:color="auto"/>
              <w:right w:val="single" w:sz="4" w:space="0" w:color="auto"/>
            </w:tcBorders>
            <w:noWrap/>
            <w:vAlign w:val="center"/>
            <w:hideMark/>
          </w:tcPr>
          <w:p w14:paraId="7094EBFA"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R$ 54,70</w:t>
            </w:r>
          </w:p>
        </w:tc>
        <w:tc>
          <w:tcPr>
            <w:tcW w:w="1425" w:type="dxa"/>
            <w:tcBorders>
              <w:top w:val="nil"/>
              <w:left w:val="nil"/>
              <w:bottom w:val="single" w:sz="4" w:space="0" w:color="auto"/>
              <w:right w:val="single" w:sz="4" w:space="0" w:color="auto"/>
            </w:tcBorders>
            <w:noWrap/>
            <w:vAlign w:val="center"/>
            <w:hideMark/>
          </w:tcPr>
          <w:p w14:paraId="1C2DCA6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R$ 54,70</w:t>
            </w:r>
          </w:p>
        </w:tc>
      </w:tr>
      <w:tr w:rsidR="00894FF5" w:rsidRPr="00894FF5" w14:paraId="7E4097EA"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54ABE888"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24</w:t>
            </w:r>
          </w:p>
        </w:tc>
        <w:tc>
          <w:tcPr>
            <w:tcW w:w="1334" w:type="dxa"/>
            <w:tcBorders>
              <w:top w:val="nil"/>
              <w:left w:val="nil"/>
              <w:bottom w:val="single" w:sz="4" w:space="0" w:color="auto"/>
              <w:right w:val="single" w:sz="4" w:space="0" w:color="auto"/>
            </w:tcBorders>
            <w:noWrap/>
            <w:vAlign w:val="center"/>
            <w:hideMark/>
          </w:tcPr>
          <w:p w14:paraId="62048A4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009.065.0002-8</w:t>
            </w:r>
          </w:p>
        </w:tc>
        <w:tc>
          <w:tcPr>
            <w:tcW w:w="4536" w:type="dxa"/>
            <w:tcBorders>
              <w:top w:val="nil"/>
              <w:left w:val="nil"/>
              <w:bottom w:val="single" w:sz="4" w:space="0" w:color="auto"/>
              <w:right w:val="single" w:sz="4" w:space="0" w:color="auto"/>
            </w:tcBorders>
            <w:vAlign w:val="center"/>
            <w:hideMark/>
          </w:tcPr>
          <w:p w14:paraId="633A0D66"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BROCA ACO RAPIDO 1/4"</w:t>
            </w:r>
          </w:p>
        </w:tc>
        <w:tc>
          <w:tcPr>
            <w:tcW w:w="567" w:type="dxa"/>
            <w:tcBorders>
              <w:top w:val="nil"/>
              <w:left w:val="nil"/>
              <w:bottom w:val="single" w:sz="4" w:space="0" w:color="auto"/>
              <w:right w:val="single" w:sz="4" w:space="0" w:color="auto"/>
            </w:tcBorders>
            <w:noWrap/>
            <w:vAlign w:val="center"/>
            <w:hideMark/>
          </w:tcPr>
          <w:p w14:paraId="4520FE10"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1DBF76E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2</w:t>
            </w:r>
          </w:p>
        </w:tc>
        <w:tc>
          <w:tcPr>
            <w:tcW w:w="993" w:type="dxa"/>
            <w:tcBorders>
              <w:top w:val="nil"/>
              <w:left w:val="nil"/>
              <w:bottom w:val="single" w:sz="4" w:space="0" w:color="auto"/>
              <w:right w:val="single" w:sz="4" w:space="0" w:color="auto"/>
            </w:tcBorders>
            <w:noWrap/>
            <w:vAlign w:val="center"/>
            <w:hideMark/>
          </w:tcPr>
          <w:p w14:paraId="5540E2D1"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R$ 23,21</w:t>
            </w:r>
          </w:p>
        </w:tc>
        <w:tc>
          <w:tcPr>
            <w:tcW w:w="1425" w:type="dxa"/>
            <w:tcBorders>
              <w:top w:val="nil"/>
              <w:left w:val="nil"/>
              <w:bottom w:val="single" w:sz="4" w:space="0" w:color="auto"/>
              <w:right w:val="single" w:sz="4" w:space="0" w:color="auto"/>
            </w:tcBorders>
            <w:noWrap/>
            <w:vAlign w:val="center"/>
            <w:hideMark/>
          </w:tcPr>
          <w:p w14:paraId="354A4B8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R$ 46,42</w:t>
            </w:r>
          </w:p>
        </w:tc>
      </w:tr>
      <w:tr w:rsidR="00894FF5" w:rsidRPr="00894FF5" w14:paraId="05CD1680"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0F10E15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25</w:t>
            </w:r>
          </w:p>
        </w:tc>
        <w:tc>
          <w:tcPr>
            <w:tcW w:w="1334" w:type="dxa"/>
            <w:tcBorders>
              <w:top w:val="nil"/>
              <w:left w:val="nil"/>
              <w:bottom w:val="single" w:sz="4" w:space="0" w:color="auto"/>
              <w:right w:val="single" w:sz="4" w:space="0" w:color="auto"/>
            </w:tcBorders>
            <w:noWrap/>
            <w:vAlign w:val="center"/>
            <w:hideMark/>
          </w:tcPr>
          <w:p w14:paraId="15A1D832"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009.065.0006-0</w:t>
            </w:r>
          </w:p>
        </w:tc>
        <w:tc>
          <w:tcPr>
            <w:tcW w:w="4536" w:type="dxa"/>
            <w:tcBorders>
              <w:top w:val="nil"/>
              <w:left w:val="nil"/>
              <w:bottom w:val="single" w:sz="4" w:space="0" w:color="auto"/>
              <w:right w:val="single" w:sz="4" w:space="0" w:color="auto"/>
            </w:tcBorders>
            <w:vAlign w:val="center"/>
            <w:hideMark/>
          </w:tcPr>
          <w:p w14:paraId="7CEFA6DD"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 xml:space="preserve">BROCA ACO RAPIDO 3/8" </w:t>
            </w:r>
          </w:p>
        </w:tc>
        <w:tc>
          <w:tcPr>
            <w:tcW w:w="567" w:type="dxa"/>
            <w:tcBorders>
              <w:top w:val="nil"/>
              <w:left w:val="nil"/>
              <w:bottom w:val="single" w:sz="4" w:space="0" w:color="auto"/>
              <w:right w:val="single" w:sz="4" w:space="0" w:color="auto"/>
            </w:tcBorders>
            <w:noWrap/>
            <w:vAlign w:val="center"/>
            <w:hideMark/>
          </w:tcPr>
          <w:p w14:paraId="10E16F0A"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336D84C3"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2</w:t>
            </w:r>
          </w:p>
        </w:tc>
        <w:tc>
          <w:tcPr>
            <w:tcW w:w="993" w:type="dxa"/>
            <w:tcBorders>
              <w:top w:val="nil"/>
              <w:left w:val="nil"/>
              <w:bottom w:val="single" w:sz="4" w:space="0" w:color="auto"/>
              <w:right w:val="single" w:sz="4" w:space="0" w:color="auto"/>
            </w:tcBorders>
            <w:noWrap/>
            <w:vAlign w:val="center"/>
            <w:hideMark/>
          </w:tcPr>
          <w:p w14:paraId="0B8AF42D"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R$ 23,22</w:t>
            </w:r>
          </w:p>
        </w:tc>
        <w:tc>
          <w:tcPr>
            <w:tcW w:w="1425" w:type="dxa"/>
            <w:tcBorders>
              <w:top w:val="nil"/>
              <w:left w:val="nil"/>
              <w:bottom w:val="single" w:sz="4" w:space="0" w:color="auto"/>
              <w:right w:val="single" w:sz="4" w:space="0" w:color="auto"/>
            </w:tcBorders>
            <w:noWrap/>
            <w:vAlign w:val="center"/>
            <w:hideMark/>
          </w:tcPr>
          <w:p w14:paraId="6CC612D3"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R$ 46,44</w:t>
            </w:r>
          </w:p>
        </w:tc>
      </w:tr>
      <w:tr w:rsidR="00894FF5" w:rsidRPr="00894FF5" w14:paraId="2CE4AB9C"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27E4EB11"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26</w:t>
            </w:r>
          </w:p>
        </w:tc>
        <w:tc>
          <w:tcPr>
            <w:tcW w:w="1334" w:type="dxa"/>
            <w:tcBorders>
              <w:top w:val="nil"/>
              <w:left w:val="nil"/>
              <w:bottom w:val="single" w:sz="4" w:space="0" w:color="auto"/>
              <w:right w:val="single" w:sz="4" w:space="0" w:color="auto"/>
            </w:tcBorders>
            <w:noWrap/>
            <w:vAlign w:val="center"/>
            <w:hideMark/>
          </w:tcPr>
          <w:p w14:paraId="141AB85B"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013.210.0029-9</w:t>
            </w:r>
          </w:p>
        </w:tc>
        <w:tc>
          <w:tcPr>
            <w:tcW w:w="4536" w:type="dxa"/>
            <w:tcBorders>
              <w:top w:val="nil"/>
              <w:left w:val="nil"/>
              <w:bottom w:val="single" w:sz="4" w:space="0" w:color="auto"/>
              <w:right w:val="single" w:sz="4" w:space="0" w:color="auto"/>
            </w:tcBorders>
            <w:vAlign w:val="center"/>
            <w:hideMark/>
          </w:tcPr>
          <w:p w14:paraId="601F31FB"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TINTA ESMALTE SINTETICO BRANCO</w:t>
            </w:r>
          </w:p>
        </w:tc>
        <w:tc>
          <w:tcPr>
            <w:tcW w:w="567" w:type="dxa"/>
            <w:tcBorders>
              <w:top w:val="nil"/>
              <w:left w:val="nil"/>
              <w:bottom w:val="single" w:sz="4" w:space="0" w:color="auto"/>
              <w:right w:val="single" w:sz="4" w:space="0" w:color="auto"/>
            </w:tcBorders>
            <w:noWrap/>
            <w:vAlign w:val="center"/>
            <w:hideMark/>
          </w:tcPr>
          <w:p w14:paraId="27CD497F"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LAT </w:t>
            </w:r>
          </w:p>
        </w:tc>
        <w:tc>
          <w:tcPr>
            <w:tcW w:w="425" w:type="dxa"/>
            <w:tcBorders>
              <w:top w:val="nil"/>
              <w:left w:val="nil"/>
              <w:bottom w:val="single" w:sz="4" w:space="0" w:color="auto"/>
              <w:right w:val="single" w:sz="4" w:space="0" w:color="auto"/>
            </w:tcBorders>
            <w:noWrap/>
            <w:vAlign w:val="center"/>
            <w:hideMark/>
          </w:tcPr>
          <w:p w14:paraId="0989426A"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w:t>
            </w:r>
          </w:p>
        </w:tc>
        <w:tc>
          <w:tcPr>
            <w:tcW w:w="993" w:type="dxa"/>
            <w:tcBorders>
              <w:top w:val="nil"/>
              <w:left w:val="nil"/>
              <w:bottom w:val="single" w:sz="4" w:space="0" w:color="auto"/>
              <w:right w:val="single" w:sz="4" w:space="0" w:color="auto"/>
            </w:tcBorders>
            <w:noWrap/>
            <w:vAlign w:val="center"/>
            <w:hideMark/>
          </w:tcPr>
          <w:p w14:paraId="71C5959A"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R$ 62,85</w:t>
            </w:r>
          </w:p>
        </w:tc>
        <w:tc>
          <w:tcPr>
            <w:tcW w:w="1425" w:type="dxa"/>
            <w:tcBorders>
              <w:top w:val="nil"/>
              <w:left w:val="nil"/>
              <w:bottom w:val="single" w:sz="4" w:space="0" w:color="auto"/>
              <w:right w:val="single" w:sz="4" w:space="0" w:color="auto"/>
            </w:tcBorders>
            <w:noWrap/>
            <w:vAlign w:val="center"/>
            <w:hideMark/>
          </w:tcPr>
          <w:p w14:paraId="44091E8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R$ 62,85</w:t>
            </w:r>
          </w:p>
        </w:tc>
      </w:tr>
      <w:tr w:rsidR="00894FF5" w:rsidRPr="00894FF5" w14:paraId="53590168"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5B984A9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27</w:t>
            </w:r>
          </w:p>
        </w:tc>
        <w:tc>
          <w:tcPr>
            <w:tcW w:w="1334" w:type="dxa"/>
            <w:tcBorders>
              <w:top w:val="nil"/>
              <w:left w:val="nil"/>
              <w:bottom w:val="single" w:sz="4" w:space="0" w:color="auto"/>
              <w:right w:val="single" w:sz="4" w:space="0" w:color="auto"/>
            </w:tcBorders>
            <w:noWrap/>
            <w:vAlign w:val="center"/>
            <w:hideMark/>
          </w:tcPr>
          <w:p w14:paraId="7C72C1FF"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013.210.0030-0</w:t>
            </w:r>
          </w:p>
        </w:tc>
        <w:tc>
          <w:tcPr>
            <w:tcW w:w="4536" w:type="dxa"/>
            <w:tcBorders>
              <w:top w:val="nil"/>
              <w:left w:val="nil"/>
              <w:bottom w:val="single" w:sz="4" w:space="0" w:color="auto"/>
              <w:right w:val="single" w:sz="4" w:space="0" w:color="auto"/>
            </w:tcBorders>
            <w:vAlign w:val="center"/>
            <w:hideMark/>
          </w:tcPr>
          <w:p w14:paraId="59893B7C"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TINTA ESMALTE SINTETICO CONHAQUE</w:t>
            </w:r>
          </w:p>
        </w:tc>
        <w:tc>
          <w:tcPr>
            <w:tcW w:w="567" w:type="dxa"/>
            <w:tcBorders>
              <w:top w:val="nil"/>
              <w:left w:val="nil"/>
              <w:bottom w:val="single" w:sz="4" w:space="0" w:color="auto"/>
              <w:right w:val="single" w:sz="4" w:space="0" w:color="auto"/>
            </w:tcBorders>
            <w:noWrap/>
            <w:vAlign w:val="center"/>
            <w:hideMark/>
          </w:tcPr>
          <w:p w14:paraId="00BBFAF6"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LAT</w:t>
            </w:r>
          </w:p>
        </w:tc>
        <w:tc>
          <w:tcPr>
            <w:tcW w:w="425" w:type="dxa"/>
            <w:tcBorders>
              <w:top w:val="nil"/>
              <w:left w:val="nil"/>
              <w:bottom w:val="single" w:sz="4" w:space="0" w:color="auto"/>
              <w:right w:val="single" w:sz="4" w:space="0" w:color="auto"/>
            </w:tcBorders>
            <w:noWrap/>
            <w:vAlign w:val="center"/>
            <w:hideMark/>
          </w:tcPr>
          <w:p w14:paraId="46976CF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w:t>
            </w:r>
          </w:p>
        </w:tc>
        <w:tc>
          <w:tcPr>
            <w:tcW w:w="993" w:type="dxa"/>
            <w:tcBorders>
              <w:top w:val="nil"/>
              <w:left w:val="nil"/>
              <w:bottom w:val="single" w:sz="4" w:space="0" w:color="auto"/>
              <w:right w:val="single" w:sz="4" w:space="0" w:color="auto"/>
            </w:tcBorders>
            <w:noWrap/>
            <w:vAlign w:val="center"/>
            <w:hideMark/>
          </w:tcPr>
          <w:p w14:paraId="3A3BD8AF"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R$ 62,18</w:t>
            </w:r>
          </w:p>
        </w:tc>
        <w:tc>
          <w:tcPr>
            <w:tcW w:w="1425" w:type="dxa"/>
            <w:tcBorders>
              <w:top w:val="nil"/>
              <w:left w:val="nil"/>
              <w:bottom w:val="single" w:sz="4" w:space="0" w:color="auto"/>
              <w:right w:val="single" w:sz="4" w:space="0" w:color="auto"/>
            </w:tcBorders>
            <w:noWrap/>
            <w:vAlign w:val="center"/>
            <w:hideMark/>
          </w:tcPr>
          <w:p w14:paraId="24F4832C"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R$ 62,18</w:t>
            </w:r>
          </w:p>
        </w:tc>
      </w:tr>
      <w:tr w:rsidR="00894FF5" w:rsidRPr="00894FF5" w14:paraId="2AEF3AE2"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1897C521"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28</w:t>
            </w:r>
          </w:p>
        </w:tc>
        <w:tc>
          <w:tcPr>
            <w:tcW w:w="1334" w:type="dxa"/>
            <w:tcBorders>
              <w:top w:val="nil"/>
              <w:left w:val="nil"/>
              <w:bottom w:val="single" w:sz="4" w:space="0" w:color="auto"/>
              <w:right w:val="single" w:sz="4" w:space="0" w:color="auto"/>
            </w:tcBorders>
            <w:noWrap/>
            <w:vAlign w:val="center"/>
            <w:hideMark/>
          </w:tcPr>
          <w:p w14:paraId="11724E5F"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013.210.0030-1</w:t>
            </w:r>
          </w:p>
        </w:tc>
        <w:tc>
          <w:tcPr>
            <w:tcW w:w="4536" w:type="dxa"/>
            <w:tcBorders>
              <w:top w:val="nil"/>
              <w:left w:val="nil"/>
              <w:bottom w:val="single" w:sz="4" w:space="0" w:color="auto"/>
              <w:right w:val="single" w:sz="4" w:space="0" w:color="auto"/>
            </w:tcBorders>
            <w:vAlign w:val="center"/>
            <w:hideMark/>
          </w:tcPr>
          <w:p w14:paraId="69353BA5"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TINTA ESMALTE SINTETICO VERMELHO</w:t>
            </w:r>
          </w:p>
        </w:tc>
        <w:tc>
          <w:tcPr>
            <w:tcW w:w="567" w:type="dxa"/>
            <w:tcBorders>
              <w:top w:val="nil"/>
              <w:left w:val="nil"/>
              <w:bottom w:val="single" w:sz="4" w:space="0" w:color="auto"/>
              <w:right w:val="single" w:sz="4" w:space="0" w:color="auto"/>
            </w:tcBorders>
            <w:noWrap/>
            <w:vAlign w:val="center"/>
            <w:hideMark/>
          </w:tcPr>
          <w:p w14:paraId="3A3E1E6E"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LAT </w:t>
            </w:r>
          </w:p>
        </w:tc>
        <w:tc>
          <w:tcPr>
            <w:tcW w:w="425" w:type="dxa"/>
            <w:tcBorders>
              <w:top w:val="nil"/>
              <w:left w:val="nil"/>
              <w:bottom w:val="single" w:sz="4" w:space="0" w:color="auto"/>
              <w:right w:val="single" w:sz="4" w:space="0" w:color="auto"/>
            </w:tcBorders>
            <w:noWrap/>
            <w:vAlign w:val="center"/>
            <w:hideMark/>
          </w:tcPr>
          <w:p w14:paraId="7C22349A"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w:t>
            </w:r>
          </w:p>
        </w:tc>
        <w:tc>
          <w:tcPr>
            <w:tcW w:w="993" w:type="dxa"/>
            <w:tcBorders>
              <w:top w:val="nil"/>
              <w:left w:val="nil"/>
              <w:bottom w:val="single" w:sz="4" w:space="0" w:color="auto"/>
              <w:right w:val="single" w:sz="4" w:space="0" w:color="auto"/>
            </w:tcBorders>
            <w:noWrap/>
            <w:vAlign w:val="center"/>
            <w:hideMark/>
          </w:tcPr>
          <w:p w14:paraId="4749058F"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R$ 64,51</w:t>
            </w:r>
          </w:p>
        </w:tc>
        <w:tc>
          <w:tcPr>
            <w:tcW w:w="1425" w:type="dxa"/>
            <w:tcBorders>
              <w:top w:val="nil"/>
              <w:left w:val="nil"/>
              <w:bottom w:val="single" w:sz="4" w:space="0" w:color="auto"/>
              <w:right w:val="single" w:sz="4" w:space="0" w:color="auto"/>
            </w:tcBorders>
            <w:noWrap/>
            <w:vAlign w:val="center"/>
            <w:hideMark/>
          </w:tcPr>
          <w:p w14:paraId="5767247A"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R$ 64,51</w:t>
            </w:r>
          </w:p>
        </w:tc>
      </w:tr>
      <w:tr w:rsidR="00894FF5" w:rsidRPr="00894FF5" w14:paraId="1839210C"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36B2AC6B"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29</w:t>
            </w:r>
          </w:p>
        </w:tc>
        <w:tc>
          <w:tcPr>
            <w:tcW w:w="1334" w:type="dxa"/>
            <w:tcBorders>
              <w:top w:val="nil"/>
              <w:left w:val="nil"/>
              <w:bottom w:val="single" w:sz="4" w:space="0" w:color="auto"/>
              <w:right w:val="single" w:sz="4" w:space="0" w:color="auto"/>
            </w:tcBorders>
            <w:noWrap/>
            <w:vAlign w:val="center"/>
            <w:hideMark/>
          </w:tcPr>
          <w:p w14:paraId="7F8D672C"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013.210.0030-2</w:t>
            </w:r>
          </w:p>
        </w:tc>
        <w:tc>
          <w:tcPr>
            <w:tcW w:w="4536" w:type="dxa"/>
            <w:tcBorders>
              <w:top w:val="nil"/>
              <w:left w:val="nil"/>
              <w:bottom w:val="single" w:sz="4" w:space="0" w:color="auto"/>
              <w:right w:val="single" w:sz="4" w:space="0" w:color="auto"/>
            </w:tcBorders>
            <w:vAlign w:val="center"/>
            <w:hideMark/>
          </w:tcPr>
          <w:p w14:paraId="6EBC0F2C"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TINTA ESMALTE SINTETICO AZUL FRANÇA</w:t>
            </w:r>
          </w:p>
        </w:tc>
        <w:tc>
          <w:tcPr>
            <w:tcW w:w="567" w:type="dxa"/>
            <w:tcBorders>
              <w:top w:val="nil"/>
              <w:left w:val="nil"/>
              <w:bottom w:val="single" w:sz="4" w:space="0" w:color="auto"/>
              <w:right w:val="single" w:sz="4" w:space="0" w:color="auto"/>
            </w:tcBorders>
            <w:noWrap/>
            <w:vAlign w:val="center"/>
            <w:hideMark/>
          </w:tcPr>
          <w:p w14:paraId="3F9F057E"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LAT </w:t>
            </w:r>
          </w:p>
        </w:tc>
        <w:tc>
          <w:tcPr>
            <w:tcW w:w="425" w:type="dxa"/>
            <w:tcBorders>
              <w:top w:val="nil"/>
              <w:left w:val="nil"/>
              <w:bottom w:val="single" w:sz="4" w:space="0" w:color="auto"/>
              <w:right w:val="single" w:sz="4" w:space="0" w:color="auto"/>
            </w:tcBorders>
            <w:noWrap/>
            <w:vAlign w:val="center"/>
            <w:hideMark/>
          </w:tcPr>
          <w:p w14:paraId="52A28C03"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w:t>
            </w:r>
          </w:p>
        </w:tc>
        <w:tc>
          <w:tcPr>
            <w:tcW w:w="993" w:type="dxa"/>
            <w:tcBorders>
              <w:top w:val="nil"/>
              <w:left w:val="nil"/>
              <w:bottom w:val="single" w:sz="4" w:space="0" w:color="auto"/>
              <w:right w:val="single" w:sz="4" w:space="0" w:color="auto"/>
            </w:tcBorders>
            <w:noWrap/>
            <w:vAlign w:val="center"/>
            <w:hideMark/>
          </w:tcPr>
          <w:p w14:paraId="40E235BE"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R$ 63,40</w:t>
            </w:r>
          </w:p>
        </w:tc>
        <w:tc>
          <w:tcPr>
            <w:tcW w:w="1425" w:type="dxa"/>
            <w:tcBorders>
              <w:top w:val="nil"/>
              <w:left w:val="nil"/>
              <w:bottom w:val="single" w:sz="4" w:space="0" w:color="auto"/>
              <w:right w:val="single" w:sz="4" w:space="0" w:color="auto"/>
            </w:tcBorders>
            <w:noWrap/>
            <w:vAlign w:val="center"/>
            <w:hideMark/>
          </w:tcPr>
          <w:p w14:paraId="41348E0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R$ 63,40</w:t>
            </w:r>
          </w:p>
        </w:tc>
      </w:tr>
      <w:tr w:rsidR="00894FF5" w:rsidRPr="00894FF5" w14:paraId="44DC7281"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62B58AEB"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30</w:t>
            </w:r>
          </w:p>
        </w:tc>
        <w:tc>
          <w:tcPr>
            <w:tcW w:w="1334" w:type="dxa"/>
            <w:tcBorders>
              <w:top w:val="nil"/>
              <w:left w:val="nil"/>
              <w:bottom w:val="single" w:sz="4" w:space="0" w:color="auto"/>
              <w:right w:val="single" w:sz="4" w:space="0" w:color="auto"/>
            </w:tcBorders>
            <w:noWrap/>
            <w:vAlign w:val="center"/>
            <w:hideMark/>
          </w:tcPr>
          <w:p w14:paraId="699F571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013.300.0001-3</w:t>
            </w:r>
          </w:p>
        </w:tc>
        <w:tc>
          <w:tcPr>
            <w:tcW w:w="4536" w:type="dxa"/>
            <w:tcBorders>
              <w:top w:val="nil"/>
              <w:left w:val="nil"/>
              <w:bottom w:val="single" w:sz="4" w:space="0" w:color="auto"/>
              <w:right w:val="single" w:sz="4" w:space="0" w:color="auto"/>
            </w:tcBorders>
            <w:vAlign w:val="center"/>
            <w:hideMark/>
          </w:tcPr>
          <w:p w14:paraId="20DD5258"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 xml:space="preserve">TRINCHA 12MM (1/2") </w:t>
            </w:r>
          </w:p>
        </w:tc>
        <w:tc>
          <w:tcPr>
            <w:tcW w:w="567" w:type="dxa"/>
            <w:tcBorders>
              <w:top w:val="nil"/>
              <w:left w:val="nil"/>
              <w:bottom w:val="single" w:sz="4" w:space="0" w:color="auto"/>
              <w:right w:val="single" w:sz="4" w:space="0" w:color="auto"/>
            </w:tcBorders>
            <w:noWrap/>
            <w:vAlign w:val="center"/>
            <w:hideMark/>
          </w:tcPr>
          <w:p w14:paraId="65ACC1E6"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2F977CC8"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5</w:t>
            </w:r>
          </w:p>
        </w:tc>
        <w:tc>
          <w:tcPr>
            <w:tcW w:w="993" w:type="dxa"/>
            <w:tcBorders>
              <w:top w:val="nil"/>
              <w:left w:val="nil"/>
              <w:bottom w:val="single" w:sz="4" w:space="0" w:color="auto"/>
              <w:right w:val="single" w:sz="4" w:space="0" w:color="auto"/>
            </w:tcBorders>
            <w:noWrap/>
            <w:vAlign w:val="center"/>
            <w:hideMark/>
          </w:tcPr>
          <w:p w14:paraId="619AD188"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R$ 9,30</w:t>
            </w:r>
          </w:p>
        </w:tc>
        <w:tc>
          <w:tcPr>
            <w:tcW w:w="1425" w:type="dxa"/>
            <w:tcBorders>
              <w:top w:val="nil"/>
              <w:left w:val="nil"/>
              <w:bottom w:val="single" w:sz="4" w:space="0" w:color="auto"/>
              <w:right w:val="single" w:sz="4" w:space="0" w:color="auto"/>
            </w:tcBorders>
            <w:noWrap/>
            <w:vAlign w:val="center"/>
            <w:hideMark/>
          </w:tcPr>
          <w:p w14:paraId="0B65362F"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R$ 46,50</w:t>
            </w:r>
          </w:p>
        </w:tc>
      </w:tr>
      <w:tr w:rsidR="00894FF5" w:rsidRPr="00894FF5" w14:paraId="6C48890B"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58219900"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31</w:t>
            </w:r>
          </w:p>
        </w:tc>
        <w:tc>
          <w:tcPr>
            <w:tcW w:w="1334" w:type="dxa"/>
            <w:tcBorders>
              <w:top w:val="nil"/>
              <w:left w:val="nil"/>
              <w:bottom w:val="single" w:sz="4" w:space="0" w:color="auto"/>
              <w:right w:val="single" w:sz="4" w:space="0" w:color="auto"/>
            </w:tcBorders>
            <w:noWrap/>
            <w:vAlign w:val="center"/>
            <w:hideMark/>
          </w:tcPr>
          <w:p w14:paraId="1BF7828C"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013.007.0001-8</w:t>
            </w:r>
          </w:p>
        </w:tc>
        <w:tc>
          <w:tcPr>
            <w:tcW w:w="4536" w:type="dxa"/>
            <w:tcBorders>
              <w:top w:val="nil"/>
              <w:left w:val="nil"/>
              <w:bottom w:val="single" w:sz="4" w:space="0" w:color="auto"/>
              <w:right w:val="single" w:sz="4" w:space="0" w:color="auto"/>
            </w:tcBorders>
            <w:vAlign w:val="center"/>
            <w:hideMark/>
          </w:tcPr>
          <w:p w14:paraId="0157FDC5"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AGUARRAZ 900 ML</w:t>
            </w:r>
          </w:p>
        </w:tc>
        <w:tc>
          <w:tcPr>
            <w:tcW w:w="567" w:type="dxa"/>
            <w:tcBorders>
              <w:top w:val="nil"/>
              <w:left w:val="nil"/>
              <w:bottom w:val="single" w:sz="4" w:space="0" w:color="auto"/>
              <w:right w:val="single" w:sz="4" w:space="0" w:color="auto"/>
            </w:tcBorders>
            <w:noWrap/>
            <w:vAlign w:val="center"/>
            <w:hideMark/>
          </w:tcPr>
          <w:p w14:paraId="27AF17EE"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UND </w:t>
            </w:r>
          </w:p>
        </w:tc>
        <w:tc>
          <w:tcPr>
            <w:tcW w:w="425" w:type="dxa"/>
            <w:tcBorders>
              <w:top w:val="nil"/>
              <w:left w:val="nil"/>
              <w:bottom w:val="single" w:sz="4" w:space="0" w:color="auto"/>
              <w:right w:val="single" w:sz="4" w:space="0" w:color="auto"/>
            </w:tcBorders>
            <w:noWrap/>
            <w:vAlign w:val="center"/>
            <w:hideMark/>
          </w:tcPr>
          <w:p w14:paraId="0335C322"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w:t>
            </w:r>
          </w:p>
        </w:tc>
        <w:tc>
          <w:tcPr>
            <w:tcW w:w="993" w:type="dxa"/>
            <w:tcBorders>
              <w:top w:val="nil"/>
              <w:left w:val="nil"/>
              <w:bottom w:val="single" w:sz="4" w:space="0" w:color="auto"/>
              <w:right w:val="single" w:sz="4" w:space="0" w:color="auto"/>
            </w:tcBorders>
            <w:noWrap/>
            <w:vAlign w:val="center"/>
            <w:hideMark/>
          </w:tcPr>
          <w:p w14:paraId="408B9AC6"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R$ 21,75</w:t>
            </w:r>
          </w:p>
        </w:tc>
        <w:tc>
          <w:tcPr>
            <w:tcW w:w="1425" w:type="dxa"/>
            <w:tcBorders>
              <w:top w:val="nil"/>
              <w:left w:val="nil"/>
              <w:bottom w:val="single" w:sz="4" w:space="0" w:color="auto"/>
              <w:right w:val="single" w:sz="4" w:space="0" w:color="auto"/>
            </w:tcBorders>
            <w:noWrap/>
            <w:vAlign w:val="center"/>
            <w:hideMark/>
          </w:tcPr>
          <w:p w14:paraId="46BD6E98"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R$ 21,75</w:t>
            </w:r>
          </w:p>
        </w:tc>
      </w:tr>
      <w:tr w:rsidR="00894FF5" w:rsidRPr="00894FF5" w14:paraId="4EE2A105"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35BE644E"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32</w:t>
            </w:r>
          </w:p>
        </w:tc>
        <w:tc>
          <w:tcPr>
            <w:tcW w:w="1334" w:type="dxa"/>
            <w:tcBorders>
              <w:top w:val="nil"/>
              <w:left w:val="nil"/>
              <w:bottom w:val="single" w:sz="4" w:space="0" w:color="auto"/>
              <w:right w:val="single" w:sz="4" w:space="0" w:color="auto"/>
            </w:tcBorders>
            <w:noWrap/>
            <w:vAlign w:val="center"/>
            <w:hideMark/>
          </w:tcPr>
          <w:p w14:paraId="641AE12C"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010.265.0011-7</w:t>
            </w:r>
          </w:p>
        </w:tc>
        <w:tc>
          <w:tcPr>
            <w:tcW w:w="4536" w:type="dxa"/>
            <w:tcBorders>
              <w:top w:val="nil"/>
              <w:left w:val="nil"/>
              <w:bottom w:val="single" w:sz="4" w:space="0" w:color="auto"/>
              <w:right w:val="single" w:sz="4" w:space="0" w:color="auto"/>
            </w:tcBorders>
            <w:vAlign w:val="center"/>
            <w:hideMark/>
          </w:tcPr>
          <w:p w14:paraId="763D30D8"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INTERRUPTOR UMA SEC. SIMPLES C/ PLACA P/ CONDULETE 3/4"</w:t>
            </w:r>
          </w:p>
        </w:tc>
        <w:tc>
          <w:tcPr>
            <w:tcW w:w="567" w:type="dxa"/>
            <w:tcBorders>
              <w:top w:val="nil"/>
              <w:left w:val="nil"/>
              <w:bottom w:val="single" w:sz="4" w:space="0" w:color="auto"/>
              <w:right w:val="single" w:sz="4" w:space="0" w:color="auto"/>
            </w:tcBorders>
            <w:noWrap/>
            <w:vAlign w:val="center"/>
            <w:hideMark/>
          </w:tcPr>
          <w:p w14:paraId="2487C2D6"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074A42AB"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1</w:t>
            </w:r>
          </w:p>
        </w:tc>
        <w:tc>
          <w:tcPr>
            <w:tcW w:w="993" w:type="dxa"/>
            <w:tcBorders>
              <w:top w:val="nil"/>
              <w:left w:val="nil"/>
              <w:bottom w:val="single" w:sz="4" w:space="0" w:color="auto"/>
              <w:right w:val="single" w:sz="4" w:space="0" w:color="auto"/>
            </w:tcBorders>
            <w:noWrap/>
            <w:vAlign w:val="center"/>
            <w:hideMark/>
          </w:tcPr>
          <w:p w14:paraId="46EC5311"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R$ 11,98</w:t>
            </w:r>
          </w:p>
        </w:tc>
        <w:tc>
          <w:tcPr>
            <w:tcW w:w="1425" w:type="dxa"/>
            <w:tcBorders>
              <w:top w:val="nil"/>
              <w:left w:val="nil"/>
              <w:bottom w:val="single" w:sz="4" w:space="0" w:color="auto"/>
              <w:right w:val="single" w:sz="4" w:space="0" w:color="auto"/>
            </w:tcBorders>
            <w:noWrap/>
            <w:vAlign w:val="center"/>
            <w:hideMark/>
          </w:tcPr>
          <w:p w14:paraId="733B8ECF"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R$ 11,98</w:t>
            </w:r>
          </w:p>
        </w:tc>
      </w:tr>
      <w:tr w:rsidR="00894FF5" w:rsidRPr="00894FF5" w14:paraId="65197EEC"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6748268A"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33</w:t>
            </w:r>
          </w:p>
        </w:tc>
        <w:tc>
          <w:tcPr>
            <w:tcW w:w="1334" w:type="dxa"/>
            <w:tcBorders>
              <w:top w:val="nil"/>
              <w:left w:val="nil"/>
              <w:bottom w:val="single" w:sz="4" w:space="0" w:color="auto"/>
              <w:right w:val="single" w:sz="4" w:space="0" w:color="auto"/>
            </w:tcBorders>
            <w:noWrap/>
            <w:vAlign w:val="center"/>
            <w:hideMark/>
          </w:tcPr>
          <w:p w14:paraId="55FB614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010.295.0005-5</w:t>
            </w:r>
          </w:p>
        </w:tc>
        <w:tc>
          <w:tcPr>
            <w:tcW w:w="4536" w:type="dxa"/>
            <w:tcBorders>
              <w:top w:val="nil"/>
              <w:left w:val="nil"/>
              <w:bottom w:val="single" w:sz="4" w:space="0" w:color="auto"/>
              <w:right w:val="single" w:sz="4" w:space="0" w:color="auto"/>
            </w:tcBorders>
            <w:vAlign w:val="center"/>
            <w:hideMark/>
          </w:tcPr>
          <w:p w14:paraId="27D00F9A"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BUCHA DE PASSAGEM DE PORCELANA 25KV</w:t>
            </w:r>
          </w:p>
        </w:tc>
        <w:tc>
          <w:tcPr>
            <w:tcW w:w="567" w:type="dxa"/>
            <w:tcBorders>
              <w:top w:val="nil"/>
              <w:left w:val="nil"/>
              <w:bottom w:val="single" w:sz="4" w:space="0" w:color="auto"/>
              <w:right w:val="single" w:sz="4" w:space="0" w:color="auto"/>
            </w:tcBorders>
            <w:noWrap/>
            <w:vAlign w:val="center"/>
            <w:hideMark/>
          </w:tcPr>
          <w:p w14:paraId="73F357DD"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597EC014"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6</w:t>
            </w:r>
          </w:p>
        </w:tc>
        <w:tc>
          <w:tcPr>
            <w:tcW w:w="993" w:type="dxa"/>
            <w:tcBorders>
              <w:top w:val="nil"/>
              <w:left w:val="nil"/>
              <w:bottom w:val="single" w:sz="4" w:space="0" w:color="auto"/>
              <w:right w:val="single" w:sz="4" w:space="0" w:color="auto"/>
            </w:tcBorders>
            <w:noWrap/>
            <w:vAlign w:val="center"/>
            <w:hideMark/>
          </w:tcPr>
          <w:p w14:paraId="6E9BB6C6"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R$ 2.541,90</w:t>
            </w:r>
          </w:p>
        </w:tc>
        <w:tc>
          <w:tcPr>
            <w:tcW w:w="1425" w:type="dxa"/>
            <w:tcBorders>
              <w:top w:val="nil"/>
              <w:left w:val="nil"/>
              <w:bottom w:val="single" w:sz="4" w:space="0" w:color="auto"/>
              <w:right w:val="single" w:sz="4" w:space="0" w:color="auto"/>
            </w:tcBorders>
            <w:noWrap/>
            <w:vAlign w:val="center"/>
            <w:hideMark/>
          </w:tcPr>
          <w:p w14:paraId="66BFBF44"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R$ 15.251,40</w:t>
            </w:r>
          </w:p>
        </w:tc>
      </w:tr>
      <w:tr w:rsidR="00894FF5" w:rsidRPr="00894FF5" w14:paraId="794B41F4"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1E27212B"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34</w:t>
            </w:r>
          </w:p>
        </w:tc>
        <w:tc>
          <w:tcPr>
            <w:tcW w:w="1334" w:type="dxa"/>
            <w:tcBorders>
              <w:top w:val="nil"/>
              <w:left w:val="nil"/>
              <w:bottom w:val="single" w:sz="4" w:space="0" w:color="auto"/>
              <w:right w:val="single" w:sz="4" w:space="0" w:color="auto"/>
            </w:tcBorders>
            <w:noWrap/>
            <w:vAlign w:val="center"/>
            <w:hideMark/>
          </w:tcPr>
          <w:p w14:paraId="5E3024A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010.191.0018-8</w:t>
            </w:r>
          </w:p>
        </w:tc>
        <w:tc>
          <w:tcPr>
            <w:tcW w:w="4536" w:type="dxa"/>
            <w:tcBorders>
              <w:top w:val="nil"/>
              <w:left w:val="nil"/>
              <w:bottom w:val="single" w:sz="4" w:space="0" w:color="auto"/>
              <w:right w:val="single" w:sz="4" w:space="0" w:color="auto"/>
            </w:tcBorders>
            <w:vAlign w:val="center"/>
            <w:hideMark/>
          </w:tcPr>
          <w:p w14:paraId="77FAA65B"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CONJUNTO MOTOBOMBA SUBMERSA</w:t>
            </w:r>
          </w:p>
        </w:tc>
        <w:tc>
          <w:tcPr>
            <w:tcW w:w="567" w:type="dxa"/>
            <w:tcBorders>
              <w:top w:val="nil"/>
              <w:left w:val="nil"/>
              <w:bottom w:val="single" w:sz="4" w:space="0" w:color="auto"/>
              <w:right w:val="single" w:sz="4" w:space="0" w:color="auto"/>
            </w:tcBorders>
            <w:noWrap/>
            <w:vAlign w:val="center"/>
            <w:hideMark/>
          </w:tcPr>
          <w:p w14:paraId="65CCD7C9"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7E7F150E"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2</w:t>
            </w:r>
          </w:p>
        </w:tc>
        <w:tc>
          <w:tcPr>
            <w:tcW w:w="993" w:type="dxa"/>
            <w:tcBorders>
              <w:top w:val="nil"/>
              <w:left w:val="nil"/>
              <w:bottom w:val="single" w:sz="4" w:space="0" w:color="auto"/>
              <w:right w:val="single" w:sz="4" w:space="0" w:color="auto"/>
            </w:tcBorders>
            <w:noWrap/>
            <w:vAlign w:val="center"/>
            <w:hideMark/>
          </w:tcPr>
          <w:p w14:paraId="6C57AE86"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R$ 17.896,66</w:t>
            </w:r>
          </w:p>
        </w:tc>
        <w:tc>
          <w:tcPr>
            <w:tcW w:w="1425" w:type="dxa"/>
            <w:tcBorders>
              <w:top w:val="nil"/>
              <w:left w:val="nil"/>
              <w:bottom w:val="single" w:sz="4" w:space="0" w:color="auto"/>
              <w:right w:val="single" w:sz="4" w:space="0" w:color="auto"/>
            </w:tcBorders>
            <w:noWrap/>
            <w:vAlign w:val="center"/>
            <w:hideMark/>
          </w:tcPr>
          <w:p w14:paraId="7ACF2F01"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R$ 35.793,32</w:t>
            </w:r>
          </w:p>
        </w:tc>
      </w:tr>
      <w:tr w:rsidR="00894FF5" w:rsidRPr="00894FF5" w14:paraId="301E470D"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572E32F0"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35</w:t>
            </w:r>
          </w:p>
        </w:tc>
        <w:tc>
          <w:tcPr>
            <w:tcW w:w="1334" w:type="dxa"/>
            <w:tcBorders>
              <w:top w:val="nil"/>
              <w:left w:val="nil"/>
              <w:bottom w:val="single" w:sz="4" w:space="0" w:color="auto"/>
              <w:right w:val="single" w:sz="4" w:space="0" w:color="auto"/>
            </w:tcBorders>
            <w:noWrap/>
            <w:vAlign w:val="center"/>
            <w:hideMark/>
          </w:tcPr>
          <w:p w14:paraId="2265006C"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010.430.0021-0</w:t>
            </w:r>
          </w:p>
        </w:tc>
        <w:tc>
          <w:tcPr>
            <w:tcW w:w="4536" w:type="dxa"/>
            <w:tcBorders>
              <w:top w:val="nil"/>
              <w:left w:val="nil"/>
              <w:bottom w:val="single" w:sz="4" w:space="0" w:color="auto"/>
              <w:right w:val="single" w:sz="4" w:space="0" w:color="auto"/>
            </w:tcBorders>
            <w:vAlign w:val="center"/>
            <w:hideMark/>
          </w:tcPr>
          <w:p w14:paraId="17CE03E8"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TRANSFORMADOR TRIFÁSICO 75 KVA</w:t>
            </w:r>
          </w:p>
        </w:tc>
        <w:tc>
          <w:tcPr>
            <w:tcW w:w="567" w:type="dxa"/>
            <w:tcBorders>
              <w:top w:val="nil"/>
              <w:left w:val="nil"/>
              <w:bottom w:val="single" w:sz="4" w:space="0" w:color="auto"/>
              <w:right w:val="single" w:sz="4" w:space="0" w:color="auto"/>
            </w:tcBorders>
            <w:noWrap/>
            <w:vAlign w:val="center"/>
            <w:hideMark/>
          </w:tcPr>
          <w:p w14:paraId="5578987F"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0E7F2957"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2</w:t>
            </w:r>
          </w:p>
        </w:tc>
        <w:tc>
          <w:tcPr>
            <w:tcW w:w="993" w:type="dxa"/>
            <w:tcBorders>
              <w:top w:val="nil"/>
              <w:left w:val="nil"/>
              <w:bottom w:val="single" w:sz="4" w:space="0" w:color="auto"/>
              <w:right w:val="single" w:sz="4" w:space="0" w:color="auto"/>
            </w:tcBorders>
            <w:noWrap/>
            <w:vAlign w:val="center"/>
            <w:hideMark/>
          </w:tcPr>
          <w:p w14:paraId="3F61A2FB"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R$ 22.903,94</w:t>
            </w:r>
          </w:p>
        </w:tc>
        <w:tc>
          <w:tcPr>
            <w:tcW w:w="1425" w:type="dxa"/>
            <w:tcBorders>
              <w:top w:val="nil"/>
              <w:left w:val="nil"/>
              <w:bottom w:val="single" w:sz="4" w:space="0" w:color="auto"/>
              <w:right w:val="single" w:sz="4" w:space="0" w:color="auto"/>
            </w:tcBorders>
            <w:noWrap/>
            <w:vAlign w:val="center"/>
            <w:hideMark/>
          </w:tcPr>
          <w:p w14:paraId="1FB64FC0"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R$ 45.807,88</w:t>
            </w:r>
          </w:p>
        </w:tc>
      </w:tr>
      <w:tr w:rsidR="00894FF5" w:rsidRPr="00894FF5" w14:paraId="1E68E087"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14989072"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36</w:t>
            </w:r>
          </w:p>
        </w:tc>
        <w:tc>
          <w:tcPr>
            <w:tcW w:w="1334" w:type="dxa"/>
            <w:tcBorders>
              <w:top w:val="nil"/>
              <w:left w:val="nil"/>
              <w:bottom w:val="single" w:sz="4" w:space="0" w:color="auto"/>
              <w:right w:val="single" w:sz="4" w:space="0" w:color="auto"/>
            </w:tcBorders>
            <w:noWrap/>
            <w:vAlign w:val="center"/>
            <w:hideMark/>
          </w:tcPr>
          <w:p w14:paraId="3BEA2D4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010.300.0177-6</w:t>
            </w:r>
          </w:p>
        </w:tc>
        <w:tc>
          <w:tcPr>
            <w:tcW w:w="4536" w:type="dxa"/>
            <w:tcBorders>
              <w:top w:val="nil"/>
              <w:left w:val="nil"/>
              <w:bottom w:val="single" w:sz="4" w:space="0" w:color="auto"/>
              <w:right w:val="single" w:sz="4" w:space="0" w:color="auto"/>
            </w:tcBorders>
            <w:vAlign w:val="center"/>
            <w:hideMark/>
          </w:tcPr>
          <w:p w14:paraId="21D79153"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MOTOR DE INDUCAO TRIFASICO 500 CV</w:t>
            </w:r>
          </w:p>
        </w:tc>
        <w:tc>
          <w:tcPr>
            <w:tcW w:w="567" w:type="dxa"/>
            <w:tcBorders>
              <w:top w:val="nil"/>
              <w:left w:val="nil"/>
              <w:bottom w:val="single" w:sz="4" w:space="0" w:color="auto"/>
              <w:right w:val="single" w:sz="4" w:space="0" w:color="auto"/>
            </w:tcBorders>
            <w:noWrap/>
            <w:vAlign w:val="center"/>
            <w:hideMark/>
          </w:tcPr>
          <w:p w14:paraId="65EEEE26"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1A330F3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3</w:t>
            </w:r>
          </w:p>
        </w:tc>
        <w:tc>
          <w:tcPr>
            <w:tcW w:w="993" w:type="dxa"/>
            <w:tcBorders>
              <w:top w:val="nil"/>
              <w:left w:val="nil"/>
              <w:bottom w:val="single" w:sz="4" w:space="0" w:color="auto"/>
              <w:right w:val="single" w:sz="4" w:space="0" w:color="auto"/>
            </w:tcBorders>
            <w:noWrap/>
            <w:vAlign w:val="center"/>
            <w:hideMark/>
          </w:tcPr>
          <w:p w14:paraId="33DB313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R$ 653.233,43</w:t>
            </w:r>
          </w:p>
        </w:tc>
        <w:tc>
          <w:tcPr>
            <w:tcW w:w="1425" w:type="dxa"/>
            <w:tcBorders>
              <w:top w:val="nil"/>
              <w:left w:val="nil"/>
              <w:bottom w:val="single" w:sz="4" w:space="0" w:color="auto"/>
              <w:right w:val="single" w:sz="4" w:space="0" w:color="auto"/>
            </w:tcBorders>
            <w:noWrap/>
            <w:vAlign w:val="center"/>
            <w:hideMark/>
          </w:tcPr>
          <w:p w14:paraId="7AFB86A2"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R$ 1.959.700,29</w:t>
            </w:r>
          </w:p>
        </w:tc>
      </w:tr>
      <w:tr w:rsidR="00894FF5" w:rsidRPr="00894FF5" w14:paraId="3EE90B07" w14:textId="77777777" w:rsidTr="00E23140">
        <w:trPr>
          <w:trHeight w:val="540"/>
        </w:trPr>
        <w:tc>
          <w:tcPr>
            <w:tcW w:w="523" w:type="dxa"/>
            <w:tcBorders>
              <w:top w:val="nil"/>
              <w:left w:val="single" w:sz="4" w:space="0" w:color="auto"/>
              <w:bottom w:val="single" w:sz="4" w:space="0" w:color="auto"/>
              <w:right w:val="single" w:sz="4" w:space="0" w:color="auto"/>
            </w:tcBorders>
            <w:noWrap/>
            <w:vAlign w:val="center"/>
            <w:hideMark/>
          </w:tcPr>
          <w:p w14:paraId="387A4F45"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37</w:t>
            </w:r>
          </w:p>
        </w:tc>
        <w:tc>
          <w:tcPr>
            <w:tcW w:w="1334" w:type="dxa"/>
            <w:tcBorders>
              <w:top w:val="nil"/>
              <w:left w:val="nil"/>
              <w:bottom w:val="single" w:sz="4" w:space="0" w:color="auto"/>
              <w:right w:val="single" w:sz="4" w:space="0" w:color="auto"/>
            </w:tcBorders>
            <w:noWrap/>
            <w:vAlign w:val="center"/>
            <w:hideMark/>
          </w:tcPr>
          <w:p w14:paraId="473FD4B2"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006.200.0120-8</w:t>
            </w:r>
          </w:p>
        </w:tc>
        <w:tc>
          <w:tcPr>
            <w:tcW w:w="4536" w:type="dxa"/>
            <w:tcBorders>
              <w:top w:val="nil"/>
              <w:left w:val="nil"/>
              <w:bottom w:val="single" w:sz="4" w:space="0" w:color="auto"/>
              <w:right w:val="single" w:sz="4" w:space="0" w:color="auto"/>
            </w:tcBorders>
            <w:vAlign w:val="center"/>
            <w:hideMark/>
          </w:tcPr>
          <w:p w14:paraId="76CF8734" w14:textId="77777777" w:rsidR="00894FF5" w:rsidRPr="00EB6C02" w:rsidRDefault="00894FF5" w:rsidP="00894FF5">
            <w:pPr>
              <w:spacing w:after="0" w:line="240" w:lineRule="auto"/>
              <w:rPr>
                <w:rFonts w:eastAsia="Times New Roman" w:cs="Calibri"/>
                <w:b/>
                <w:bCs/>
                <w:sz w:val="16"/>
                <w:szCs w:val="16"/>
                <w:lang w:eastAsia="pt-BR"/>
              </w:rPr>
            </w:pPr>
            <w:r w:rsidRPr="00EB6C02">
              <w:rPr>
                <w:rFonts w:eastAsia="Times New Roman" w:cs="Calibri"/>
                <w:b/>
                <w:bCs/>
                <w:sz w:val="16"/>
                <w:szCs w:val="16"/>
                <w:lang w:eastAsia="pt-BR"/>
              </w:rPr>
              <w:t>ROTOR PARA BOMBA</w:t>
            </w:r>
          </w:p>
        </w:tc>
        <w:tc>
          <w:tcPr>
            <w:tcW w:w="567" w:type="dxa"/>
            <w:tcBorders>
              <w:top w:val="nil"/>
              <w:left w:val="nil"/>
              <w:bottom w:val="single" w:sz="4" w:space="0" w:color="auto"/>
              <w:right w:val="single" w:sz="4" w:space="0" w:color="auto"/>
            </w:tcBorders>
            <w:noWrap/>
            <w:vAlign w:val="center"/>
            <w:hideMark/>
          </w:tcPr>
          <w:p w14:paraId="1282CE3B"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 xml:space="preserve"> PÇ </w:t>
            </w:r>
          </w:p>
        </w:tc>
        <w:tc>
          <w:tcPr>
            <w:tcW w:w="425" w:type="dxa"/>
            <w:tcBorders>
              <w:top w:val="nil"/>
              <w:left w:val="nil"/>
              <w:bottom w:val="single" w:sz="4" w:space="0" w:color="auto"/>
              <w:right w:val="single" w:sz="4" w:space="0" w:color="auto"/>
            </w:tcBorders>
            <w:noWrap/>
            <w:vAlign w:val="center"/>
            <w:hideMark/>
          </w:tcPr>
          <w:p w14:paraId="3F2E561F"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3</w:t>
            </w:r>
          </w:p>
        </w:tc>
        <w:tc>
          <w:tcPr>
            <w:tcW w:w="993" w:type="dxa"/>
            <w:tcBorders>
              <w:top w:val="nil"/>
              <w:left w:val="nil"/>
              <w:bottom w:val="single" w:sz="4" w:space="0" w:color="auto"/>
              <w:right w:val="single" w:sz="4" w:space="0" w:color="auto"/>
            </w:tcBorders>
            <w:noWrap/>
            <w:vAlign w:val="center"/>
            <w:hideMark/>
          </w:tcPr>
          <w:p w14:paraId="6FAAAEF0"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R$ 179.446,86</w:t>
            </w:r>
          </w:p>
        </w:tc>
        <w:tc>
          <w:tcPr>
            <w:tcW w:w="1425" w:type="dxa"/>
            <w:tcBorders>
              <w:top w:val="nil"/>
              <w:left w:val="nil"/>
              <w:bottom w:val="single" w:sz="4" w:space="0" w:color="auto"/>
              <w:right w:val="single" w:sz="4" w:space="0" w:color="auto"/>
            </w:tcBorders>
            <w:noWrap/>
            <w:vAlign w:val="center"/>
            <w:hideMark/>
          </w:tcPr>
          <w:p w14:paraId="02061890" w14:textId="77777777" w:rsidR="00894FF5" w:rsidRPr="00EB6C02" w:rsidRDefault="00894FF5" w:rsidP="00894FF5">
            <w:pPr>
              <w:spacing w:after="0" w:line="240" w:lineRule="auto"/>
              <w:jc w:val="center"/>
              <w:rPr>
                <w:rFonts w:eastAsia="Times New Roman" w:cs="Calibri"/>
                <w:b/>
                <w:bCs/>
                <w:sz w:val="16"/>
                <w:szCs w:val="16"/>
                <w:lang w:eastAsia="pt-BR"/>
              </w:rPr>
            </w:pPr>
            <w:r w:rsidRPr="00EB6C02">
              <w:rPr>
                <w:rFonts w:eastAsia="Times New Roman" w:cs="Calibri"/>
                <w:b/>
                <w:bCs/>
                <w:sz w:val="16"/>
                <w:szCs w:val="16"/>
                <w:lang w:eastAsia="pt-BR"/>
              </w:rPr>
              <w:t>R$ 538.340,58</w:t>
            </w:r>
          </w:p>
        </w:tc>
      </w:tr>
      <w:tr w:rsidR="00894FF5" w:rsidRPr="00894FF5" w14:paraId="56378142" w14:textId="77777777" w:rsidTr="00E23140">
        <w:trPr>
          <w:trHeight w:val="300"/>
        </w:trPr>
        <w:tc>
          <w:tcPr>
            <w:tcW w:w="8378" w:type="dxa"/>
            <w:gridSpan w:val="6"/>
            <w:tcBorders>
              <w:top w:val="single" w:sz="4" w:space="0" w:color="auto"/>
              <w:left w:val="single" w:sz="4" w:space="0" w:color="auto"/>
              <w:bottom w:val="single" w:sz="4" w:space="0" w:color="auto"/>
              <w:right w:val="single" w:sz="4" w:space="0" w:color="auto"/>
            </w:tcBorders>
            <w:noWrap/>
            <w:vAlign w:val="center"/>
            <w:hideMark/>
          </w:tcPr>
          <w:p w14:paraId="0D58E6A9" w14:textId="77777777" w:rsidR="00894FF5" w:rsidRPr="00894FF5" w:rsidRDefault="00894FF5" w:rsidP="00894FF5">
            <w:pPr>
              <w:spacing w:after="0" w:line="240" w:lineRule="auto"/>
              <w:jc w:val="center"/>
              <w:rPr>
                <w:rFonts w:eastAsia="Times New Roman" w:cs="Calibri"/>
                <w:b/>
                <w:bCs/>
                <w:sz w:val="16"/>
                <w:szCs w:val="16"/>
                <w:lang w:eastAsia="pt-BR"/>
              </w:rPr>
            </w:pPr>
            <w:r w:rsidRPr="00894FF5">
              <w:rPr>
                <w:rFonts w:eastAsia="Times New Roman" w:cs="Calibri"/>
                <w:b/>
                <w:bCs/>
                <w:sz w:val="16"/>
                <w:szCs w:val="16"/>
                <w:lang w:eastAsia="pt-BR"/>
              </w:rPr>
              <w:t> </w:t>
            </w:r>
          </w:p>
        </w:tc>
        <w:tc>
          <w:tcPr>
            <w:tcW w:w="1425" w:type="dxa"/>
            <w:tcBorders>
              <w:top w:val="nil"/>
              <w:left w:val="nil"/>
              <w:bottom w:val="single" w:sz="4" w:space="0" w:color="auto"/>
              <w:right w:val="single" w:sz="4" w:space="0" w:color="auto"/>
            </w:tcBorders>
            <w:noWrap/>
            <w:vAlign w:val="center"/>
            <w:hideMark/>
          </w:tcPr>
          <w:p w14:paraId="2695A714" w14:textId="77777777" w:rsidR="00894FF5" w:rsidRPr="00EB6C02" w:rsidRDefault="00894FF5" w:rsidP="00894FF5">
            <w:pPr>
              <w:spacing w:after="0" w:line="240" w:lineRule="auto"/>
              <w:jc w:val="center"/>
              <w:rPr>
                <w:rFonts w:eastAsia="Times New Roman" w:cs="Calibri"/>
                <w:b/>
                <w:bCs/>
                <w:sz w:val="24"/>
                <w:szCs w:val="24"/>
                <w:lang w:eastAsia="pt-BR"/>
              </w:rPr>
            </w:pPr>
            <w:r w:rsidRPr="00EB6C02">
              <w:rPr>
                <w:rFonts w:eastAsia="Times New Roman" w:cs="Calibri"/>
                <w:b/>
                <w:bCs/>
                <w:sz w:val="24"/>
                <w:szCs w:val="24"/>
                <w:lang w:eastAsia="pt-BR"/>
              </w:rPr>
              <w:t>R$ 2.692.450,42</w:t>
            </w:r>
          </w:p>
        </w:tc>
      </w:tr>
      <w:tr w:rsidR="00894FF5" w:rsidRPr="00894FF5" w14:paraId="3CA47D3A" w14:textId="77777777" w:rsidTr="00E23140">
        <w:trPr>
          <w:trHeight w:val="2430"/>
        </w:trPr>
        <w:tc>
          <w:tcPr>
            <w:tcW w:w="9803" w:type="dxa"/>
            <w:gridSpan w:val="7"/>
            <w:tcBorders>
              <w:top w:val="single" w:sz="4" w:space="0" w:color="auto"/>
              <w:left w:val="single" w:sz="4" w:space="0" w:color="auto"/>
              <w:bottom w:val="single" w:sz="4" w:space="0" w:color="auto"/>
              <w:right w:val="single" w:sz="4" w:space="0" w:color="auto"/>
            </w:tcBorders>
            <w:vAlign w:val="center"/>
            <w:hideMark/>
          </w:tcPr>
          <w:p w14:paraId="2A669665" w14:textId="77777777" w:rsidR="00894FF5" w:rsidRPr="00EB6C02" w:rsidRDefault="00894FF5" w:rsidP="00EB6C02">
            <w:pPr>
              <w:spacing w:after="0" w:line="240" w:lineRule="auto"/>
              <w:jc w:val="both"/>
              <w:rPr>
                <w:rFonts w:eastAsia="Times New Roman" w:cs="Calibri"/>
                <w:bCs/>
                <w:sz w:val="20"/>
                <w:szCs w:val="20"/>
                <w:lang w:eastAsia="pt-BR"/>
              </w:rPr>
            </w:pPr>
            <w:r w:rsidRPr="00EB6C02">
              <w:rPr>
                <w:rFonts w:eastAsia="Times New Roman" w:cs="Calibri"/>
                <w:b/>
                <w:bCs/>
                <w:sz w:val="20"/>
                <w:szCs w:val="20"/>
                <w:lang w:eastAsia="pt-BR"/>
              </w:rPr>
              <w:t xml:space="preserve">Os parâmetros para pesquisa de preços foram utilizados em conformidade com o Manual de Planejamento das Contratações, parte integrante do RILC citado no decorrer do artigo 23, para esta contratação foram utilizados os critérios: Banco de Preços, sítios eletrônicos e pesquisa direta com fornecedores. Último Custo devidamente atualizado conforme PE SRP 66/25 ATA 151/25 - MAT. ELÉTRICO, </w:t>
            </w:r>
            <w:proofErr w:type="spellStart"/>
            <w:r w:rsidRPr="00EB6C02">
              <w:rPr>
                <w:rFonts w:eastAsia="Times New Roman" w:cs="Calibri"/>
                <w:b/>
                <w:bCs/>
                <w:sz w:val="20"/>
                <w:szCs w:val="20"/>
                <w:lang w:eastAsia="pt-BR"/>
              </w:rPr>
              <w:t>Vig</w:t>
            </w:r>
            <w:proofErr w:type="spellEnd"/>
            <w:r w:rsidRPr="00EB6C02">
              <w:rPr>
                <w:rFonts w:eastAsia="Times New Roman" w:cs="Calibri"/>
                <w:b/>
                <w:bCs/>
                <w:sz w:val="20"/>
                <w:szCs w:val="20"/>
                <w:lang w:eastAsia="pt-BR"/>
              </w:rPr>
              <w:t xml:space="preserve"> 01/2027. Os fornecedores da pesquisa direta foram escolhidos por serem conhecidos no ramo de comercialização dos itens desta solicitação e aqueles que retornaram à solicitação, constam na planilha. </w:t>
            </w:r>
            <w:r w:rsidRPr="003B1DF5">
              <w:rPr>
                <w:rFonts w:eastAsia="Times New Roman" w:cs="Calibri"/>
                <w:b/>
                <w:bCs/>
                <w:sz w:val="20"/>
                <w:szCs w:val="20"/>
                <w:highlight w:val="yellow"/>
                <w:lang w:eastAsia="pt-BR"/>
              </w:rPr>
              <w:t xml:space="preserve">Apesar de ampla pesquisa, para os itens: 4, 10, 21, 23 não foi possível compor a média com 3 </w:t>
            </w:r>
            <w:proofErr w:type="spellStart"/>
            <w:r w:rsidRPr="003B1DF5">
              <w:rPr>
                <w:rFonts w:eastAsia="Times New Roman" w:cs="Calibri"/>
                <w:b/>
                <w:bCs/>
                <w:sz w:val="20"/>
                <w:szCs w:val="20"/>
                <w:highlight w:val="yellow"/>
                <w:lang w:eastAsia="pt-BR"/>
              </w:rPr>
              <w:t>preços.</w:t>
            </w:r>
            <w:r w:rsidR="00553F76">
              <w:rPr>
                <w:rFonts w:eastAsia="Times New Roman" w:cs="Calibri"/>
                <w:b/>
                <w:bCs/>
                <w:sz w:val="20"/>
                <w:szCs w:val="20"/>
                <w:lang w:eastAsia="pt-BR"/>
              </w:rPr>
              <w:t>O</w:t>
            </w:r>
            <w:proofErr w:type="spellEnd"/>
            <w:r w:rsidR="00553F76">
              <w:rPr>
                <w:rFonts w:eastAsia="Times New Roman" w:cs="Calibri"/>
                <w:b/>
                <w:bCs/>
                <w:sz w:val="20"/>
                <w:szCs w:val="20"/>
                <w:lang w:eastAsia="pt-BR"/>
              </w:rPr>
              <w:t xml:space="preserve"> </w:t>
            </w:r>
            <w:r w:rsidR="00553F76" w:rsidRPr="00EB6C02">
              <w:rPr>
                <w:rFonts w:eastAsia="Times New Roman" w:cs="Calibri"/>
                <w:b/>
                <w:bCs/>
                <w:sz w:val="20"/>
                <w:szCs w:val="20"/>
                <w:lang w:eastAsia="pt-BR"/>
              </w:rPr>
              <w:t>Item</w:t>
            </w:r>
            <w:r w:rsidRPr="00EB6C02">
              <w:rPr>
                <w:rFonts w:eastAsia="Times New Roman" w:cs="Calibri"/>
                <w:b/>
                <w:bCs/>
                <w:sz w:val="20"/>
                <w:szCs w:val="20"/>
                <w:lang w:eastAsia="pt-BR"/>
              </w:rPr>
              <w:t xml:space="preserve"> 17 foi considerado os três preços obtidos para composição da média, a exclusão de um dos valores implicaria em valor muito ajustado ao menor custo, o item 19 foi considerado os três preços obtidos para composição da média, a exclusão de um dos valores implicaria em valor muito ajustado ao menor custo, item 23 desconsiderado somente os valores extremos, item 32 (FITA CREPE 19MM X 50M - 001.605.0002-8) foi suprimido, pois é um item de estoque com saldo disponível para requisição, item 33 - desconsiderado da composição da média somente o menor valor.  Sempre visando economicidade e a ampla concorrência.</w:t>
            </w:r>
          </w:p>
        </w:tc>
      </w:tr>
    </w:tbl>
    <w:p w14:paraId="0D65006D" w14:textId="77777777" w:rsidR="009662E5" w:rsidRDefault="009662E5" w:rsidP="004B4A72">
      <w:pPr>
        <w:spacing w:before="480" w:after="0" w:line="360" w:lineRule="auto"/>
        <w:jc w:val="both"/>
        <w:rPr>
          <w:rFonts w:ascii="Arial" w:eastAsia="Times New Roman" w:hAnsi="Arial" w:cs="Arial"/>
          <w:b/>
          <w:bCs/>
          <w:color w:val="000000"/>
          <w:sz w:val="24"/>
          <w:szCs w:val="24"/>
          <w:lang w:eastAsia="pt-BR"/>
        </w:rPr>
      </w:pPr>
    </w:p>
    <w:p w14:paraId="76CE0DB7" w14:textId="77777777" w:rsidR="004B4A72" w:rsidRPr="004B4A72" w:rsidRDefault="004B4A72" w:rsidP="004B4A72">
      <w:pPr>
        <w:spacing w:before="480" w:after="0" w:line="360" w:lineRule="auto"/>
        <w:jc w:val="both"/>
        <w:rPr>
          <w:rFonts w:ascii="Times New Roman" w:eastAsia="Times New Roman" w:hAnsi="Times New Roman"/>
          <w:sz w:val="24"/>
          <w:szCs w:val="24"/>
          <w:lang w:eastAsia="pt-BR"/>
        </w:rPr>
      </w:pPr>
      <w:r w:rsidRPr="004B4A72">
        <w:rPr>
          <w:rFonts w:ascii="Arial" w:eastAsia="Times New Roman" w:hAnsi="Arial" w:cs="Arial"/>
          <w:b/>
          <w:bCs/>
          <w:color w:val="000000"/>
          <w:sz w:val="24"/>
          <w:szCs w:val="24"/>
          <w:lang w:eastAsia="pt-BR"/>
        </w:rPr>
        <w:t>6. ACEITABILIDADE DA PROPOSTA</w:t>
      </w:r>
    </w:p>
    <w:p w14:paraId="59F1278E" w14:textId="77777777" w:rsidR="00AF1772" w:rsidRDefault="00AF1772" w:rsidP="00AF1772">
      <w:pPr>
        <w:spacing w:before="120" w:after="100" w:afterAutospacing="1" w:line="360" w:lineRule="auto"/>
        <w:jc w:val="both"/>
        <w:rPr>
          <w:rFonts w:ascii="Arial" w:eastAsia="Times New Roman" w:hAnsi="Arial" w:cs="Arial"/>
          <w:sz w:val="24"/>
          <w:szCs w:val="24"/>
          <w:lang w:eastAsia="pt-BR"/>
        </w:rPr>
      </w:pPr>
      <w:r>
        <w:rPr>
          <w:rFonts w:ascii="Arial" w:hAnsi="Arial" w:cs="Arial"/>
          <w:sz w:val="24"/>
          <w:szCs w:val="24"/>
        </w:rPr>
        <w:t xml:space="preserve">6.1 </w:t>
      </w:r>
      <w:r>
        <w:rPr>
          <w:rFonts w:ascii="Arial" w:eastAsia="Arial Unicode MS" w:hAnsi="Arial" w:cs="Arial"/>
          <w:sz w:val="24"/>
          <w:szCs w:val="24"/>
          <w:lang w:eastAsia="pt-BR"/>
        </w:rPr>
        <w:t xml:space="preserve">Para proposta, a licitante deverá apresentar documentação técnica que comprove as características do item proposto que atenda as características do item licitado constantes no </w:t>
      </w:r>
      <w:r w:rsidR="00880A65">
        <w:rPr>
          <w:rFonts w:ascii="Arial" w:eastAsia="Arial Unicode MS" w:hAnsi="Arial" w:cs="Arial"/>
          <w:sz w:val="24"/>
          <w:szCs w:val="24"/>
          <w:lang w:eastAsia="pt-BR"/>
        </w:rPr>
        <w:t>Item</w:t>
      </w:r>
      <w:r>
        <w:rPr>
          <w:rFonts w:ascii="Arial" w:eastAsia="Arial Unicode MS" w:hAnsi="Arial" w:cs="Arial"/>
          <w:sz w:val="24"/>
          <w:szCs w:val="24"/>
          <w:lang w:eastAsia="pt-BR"/>
        </w:rPr>
        <w:t xml:space="preserve"> 04 – Especificação do Objeto. </w:t>
      </w:r>
    </w:p>
    <w:p w14:paraId="13875904" w14:textId="77777777" w:rsidR="00AF1772" w:rsidRPr="00AF1772" w:rsidRDefault="00AF1772" w:rsidP="00AF1772">
      <w:pPr>
        <w:spacing w:before="120" w:after="100" w:afterAutospacing="1" w:line="360" w:lineRule="auto"/>
        <w:jc w:val="both"/>
        <w:rPr>
          <w:rFonts w:ascii="Arial" w:eastAsia="Arial Unicode MS" w:hAnsi="Arial" w:cs="Arial"/>
          <w:b/>
          <w:sz w:val="24"/>
          <w:szCs w:val="24"/>
          <w:lang w:eastAsia="pt-BR"/>
        </w:rPr>
      </w:pPr>
      <w:r w:rsidRPr="007E749E">
        <w:rPr>
          <w:rFonts w:ascii="Arial" w:eastAsia="Arial Unicode MS" w:hAnsi="Arial" w:cs="Arial"/>
          <w:b/>
          <w:sz w:val="24"/>
          <w:szCs w:val="24"/>
          <w:lang w:eastAsia="pt-BR"/>
        </w:rPr>
        <w:t xml:space="preserve">Serão aceitos catálogos ou manuais, impressos ou em mídia digital, </w:t>
      </w:r>
      <w:r w:rsidRPr="007E749E">
        <w:rPr>
          <w:rFonts w:ascii="Arial" w:eastAsia="Arial Unicode MS" w:hAnsi="Arial" w:cs="Arial"/>
          <w:b/>
          <w:bCs/>
          <w:sz w:val="24"/>
          <w:szCs w:val="24"/>
          <w:u w:val="single"/>
          <w:lang w:eastAsia="pt-BR"/>
        </w:rPr>
        <w:t>exclusivamente em língua portuguesa</w:t>
      </w:r>
      <w:r w:rsidRPr="007E749E">
        <w:rPr>
          <w:rFonts w:ascii="Arial" w:eastAsia="Arial Unicode MS" w:hAnsi="Arial" w:cs="Arial"/>
          <w:b/>
          <w:sz w:val="24"/>
          <w:szCs w:val="24"/>
          <w:lang w:eastAsia="pt-BR"/>
        </w:rPr>
        <w:t>, desde que apresentem de forma clara e devidamente identificada todas as características técnicas exigidas no edital.</w:t>
      </w:r>
    </w:p>
    <w:p w14:paraId="4A6EAD8B" w14:textId="77777777" w:rsidR="00153741" w:rsidRPr="007E749E" w:rsidRDefault="00AF1772" w:rsidP="00AF1772">
      <w:pPr>
        <w:spacing w:before="120" w:after="100" w:afterAutospacing="1" w:line="360" w:lineRule="auto"/>
        <w:jc w:val="both"/>
        <w:rPr>
          <w:rFonts w:ascii="Arial" w:hAnsi="Arial" w:cs="Arial"/>
          <w:b/>
          <w:sz w:val="24"/>
          <w:szCs w:val="24"/>
        </w:rPr>
      </w:pPr>
      <w:r>
        <w:rPr>
          <w:rFonts w:ascii="Arial" w:hAnsi="Arial" w:cs="Arial"/>
          <w:b/>
          <w:sz w:val="24"/>
          <w:szCs w:val="24"/>
        </w:rPr>
        <w:t>6</w:t>
      </w:r>
      <w:r w:rsidRPr="007E749E">
        <w:rPr>
          <w:rFonts w:ascii="Arial" w:hAnsi="Arial" w:cs="Arial"/>
          <w:b/>
          <w:sz w:val="24"/>
          <w:szCs w:val="24"/>
        </w:rPr>
        <w:t>.2 O fornecedor dos cabos de energia deverá apresentar o certificado do Inmetro, bem como a tabela com os dados construtivos que comprovem todas as características técnicas, incluindo o diâmetro nominal do condutor de cobre.</w:t>
      </w:r>
    </w:p>
    <w:p w14:paraId="13048517" w14:textId="77777777" w:rsidR="00F32C39" w:rsidRDefault="00AF1772">
      <w:pPr>
        <w:spacing w:before="480" w:after="0" w:line="360" w:lineRule="auto"/>
        <w:jc w:val="both"/>
        <w:rPr>
          <w:rFonts w:ascii="Arial" w:hAnsi="Arial" w:cs="Arial"/>
          <w:b/>
          <w:bCs/>
          <w:sz w:val="24"/>
          <w:szCs w:val="24"/>
        </w:rPr>
      </w:pPr>
      <w:r>
        <w:rPr>
          <w:rFonts w:ascii="Arial" w:hAnsi="Arial" w:cs="Arial"/>
          <w:b/>
          <w:bCs/>
          <w:color w:val="000000"/>
          <w:sz w:val="24"/>
          <w:szCs w:val="24"/>
        </w:rPr>
        <w:t>7</w:t>
      </w:r>
      <w:r w:rsidR="008A4F72">
        <w:rPr>
          <w:rFonts w:ascii="Arial" w:hAnsi="Arial" w:cs="Arial"/>
          <w:b/>
          <w:bCs/>
          <w:color w:val="000000"/>
          <w:sz w:val="24"/>
          <w:szCs w:val="24"/>
        </w:rPr>
        <w:t xml:space="preserve">. </w:t>
      </w:r>
      <w:r w:rsidR="008A4F72">
        <w:rPr>
          <w:rFonts w:ascii="Arial" w:hAnsi="Arial" w:cs="Arial"/>
          <w:b/>
          <w:bCs/>
          <w:sz w:val="24"/>
          <w:szCs w:val="24"/>
        </w:rPr>
        <w:t>ENTREGA E FORMA DE FORNECIMENTO</w:t>
      </w:r>
    </w:p>
    <w:p w14:paraId="2F7283CC" w14:textId="77777777" w:rsidR="00F32C39" w:rsidRDefault="00AF1772">
      <w:pPr>
        <w:spacing w:before="120" w:after="0" w:line="360" w:lineRule="auto"/>
        <w:jc w:val="both"/>
        <w:rPr>
          <w:rFonts w:ascii="Arial" w:hAnsi="Arial" w:cs="Arial"/>
          <w:bCs/>
          <w:sz w:val="24"/>
          <w:szCs w:val="24"/>
        </w:rPr>
      </w:pPr>
      <w:r>
        <w:rPr>
          <w:rFonts w:ascii="Arial" w:hAnsi="Arial" w:cs="Arial"/>
          <w:sz w:val="24"/>
          <w:szCs w:val="24"/>
        </w:rPr>
        <w:t>7</w:t>
      </w:r>
      <w:r w:rsidR="008A4F72">
        <w:rPr>
          <w:rFonts w:ascii="Arial" w:hAnsi="Arial" w:cs="Arial"/>
          <w:sz w:val="24"/>
          <w:szCs w:val="24"/>
        </w:rPr>
        <w:t xml:space="preserve">.1 A entrega será realizada </w:t>
      </w:r>
      <w:r w:rsidR="008A4F72" w:rsidRPr="00EF3AE7">
        <w:rPr>
          <w:rFonts w:ascii="Arial" w:hAnsi="Arial" w:cs="Arial"/>
          <w:sz w:val="24"/>
          <w:szCs w:val="24"/>
        </w:rPr>
        <w:t xml:space="preserve">de </w:t>
      </w:r>
      <w:r w:rsidR="00CB6885" w:rsidRPr="00EF3AE7">
        <w:rPr>
          <w:rFonts w:ascii="Arial" w:hAnsi="Arial" w:cs="Arial"/>
          <w:sz w:val="24"/>
          <w:szCs w:val="24"/>
        </w:rPr>
        <w:t>forma integral</w:t>
      </w:r>
      <w:r w:rsidR="008A4F72" w:rsidRPr="005814E9">
        <w:rPr>
          <w:rFonts w:ascii="Arial" w:hAnsi="Arial" w:cs="Arial"/>
          <w:sz w:val="24"/>
          <w:szCs w:val="24"/>
        </w:rPr>
        <w:t xml:space="preserve">, </w:t>
      </w:r>
      <w:r w:rsidR="008A4F72" w:rsidRPr="005814E9">
        <w:rPr>
          <w:rFonts w:ascii="Arial" w:hAnsi="Arial" w:cs="Arial"/>
          <w:b/>
          <w:sz w:val="24"/>
          <w:szCs w:val="24"/>
        </w:rPr>
        <w:t>no prazo</w:t>
      </w:r>
      <w:r w:rsidR="008A4F72">
        <w:rPr>
          <w:rFonts w:ascii="Arial" w:hAnsi="Arial" w:cs="Arial"/>
          <w:b/>
          <w:sz w:val="24"/>
          <w:szCs w:val="24"/>
        </w:rPr>
        <w:t xml:space="preserve"> máximo de </w:t>
      </w:r>
      <w:r w:rsidR="00B943FC">
        <w:rPr>
          <w:rFonts w:ascii="Arial" w:hAnsi="Arial" w:cs="Arial"/>
          <w:b/>
          <w:sz w:val="24"/>
          <w:szCs w:val="24"/>
        </w:rPr>
        <w:t>06</w:t>
      </w:r>
      <w:r w:rsidR="008A4F72">
        <w:rPr>
          <w:rFonts w:ascii="Arial" w:hAnsi="Arial" w:cs="Arial"/>
          <w:b/>
          <w:sz w:val="24"/>
          <w:szCs w:val="24"/>
        </w:rPr>
        <w:t xml:space="preserve"> (</w:t>
      </w:r>
      <w:r w:rsidR="00B943FC">
        <w:rPr>
          <w:rFonts w:ascii="Arial" w:hAnsi="Arial" w:cs="Arial"/>
          <w:b/>
          <w:sz w:val="24"/>
          <w:szCs w:val="24"/>
        </w:rPr>
        <w:t>seis</w:t>
      </w:r>
      <w:r w:rsidR="004071B3">
        <w:rPr>
          <w:rFonts w:ascii="Arial" w:hAnsi="Arial" w:cs="Arial"/>
          <w:b/>
          <w:sz w:val="24"/>
          <w:szCs w:val="24"/>
        </w:rPr>
        <w:t>)</w:t>
      </w:r>
      <w:r w:rsidR="00B943FC">
        <w:rPr>
          <w:rFonts w:ascii="Arial" w:hAnsi="Arial" w:cs="Arial"/>
          <w:b/>
          <w:sz w:val="24"/>
          <w:szCs w:val="24"/>
        </w:rPr>
        <w:t xml:space="preserve">meses </w:t>
      </w:r>
      <w:r w:rsidR="008A4F72">
        <w:rPr>
          <w:rFonts w:ascii="Arial" w:hAnsi="Arial" w:cs="Arial"/>
          <w:sz w:val="24"/>
          <w:szCs w:val="24"/>
        </w:rPr>
        <w:t>contados a partir do recebimento da solicitação, feita pelo departamento competente</w:t>
      </w:r>
      <w:r w:rsidR="008A4F72">
        <w:rPr>
          <w:rFonts w:ascii="Arial" w:hAnsi="Arial" w:cs="Arial"/>
          <w:bCs/>
          <w:sz w:val="24"/>
          <w:szCs w:val="24"/>
        </w:rPr>
        <w:t>.</w:t>
      </w:r>
    </w:p>
    <w:p w14:paraId="5736E4AD" w14:textId="77777777" w:rsidR="00F32C39" w:rsidRDefault="00AF1772">
      <w:pPr>
        <w:spacing w:before="120" w:after="0" w:line="360" w:lineRule="auto"/>
        <w:jc w:val="both"/>
        <w:rPr>
          <w:rFonts w:ascii="Arial" w:hAnsi="Arial" w:cs="Arial"/>
          <w:sz w:val="24"/>
          <w:szCs w:val="24"/>
        </w:rPr>
      </w:pPr>
      <w:r>
        <w:rPr>
          <w:rFonts w:ascii="Arial" w:hAnsi="Arial" w:cs="Arial"/>
          <w:bCs/>
          <w:sz w:val="24"/>
          <w:szCs w:val="24"/>
        </w:rPr>
        <w:t>7</w:t>
      </w:r>
      <w:r w:rsidR="008A4F72">
        <w:rPr>
          <w:rFonts w:ascii="Arial" w:hAnsi="Arial" w:cs="Arial"/>
          <w:bCs/>
          <w:sz w:val="24"/>
          <w:szCs w:val="24"/>
        </w:rPr>
        <w:t xml:space="preserve">.2 Os materiais deverão ser entregues no </w:t>
      </w:r>
      <w:r w:rsidR="008A4F72">
        <w:rPr>
          <w:rFonts w:ascii="Arial" w:hAnsi="Arial" w:cs="Arial"/>
          <w:b/>
          <w:sz w:val="24"/>
          <w:szCs w:val="24"/>
        </w:rPr>
        <w:t>Departamento de Suprimentos</w:t>
      </w:r>
      <w:r w:rsidR="008A4F72">
        <w:rPr>
          <w:rFonts w:ascii="Arial" w:hAnsi="Arial" w:cs="Arial"/>
          <w:sz w:val="24"/>
          <w:szCs w:val="24"/>
        </w:rPr>
        <w:t xml:space="preserve">, à Rua Santa Terezinha, nº 505, Bairro Santa Terezinha, Juiz de Fora / MG, CEP 36.045-490, em dias úteis, das </w:t>
      </w:r>
      <w:r w:rsidR="008A4F72">
        <w:rPr>
          <w:rFonts w:ascii="Arial" w:hAnsi="Arial" w:cs="Arial"/>
          <w:bCs/>
          <w:sz w:val="24"/>
          <w:szCs w:val="24"/>
        </w:rPr>
        <w:t>08às 11h30min e de 14 às 17</w:t>
      </w:r>
      <w:proofErr w:type="gramStart"/>
      <w:r w:rsidR="008A4F72">
        <w:rPr>
          <w:rFonts w:ascii="Arial" w:hAnsi="Arial" w:cs="Arial"/>
          <w:bCs/>
          <w:sz w:val="24"/>
          <w:szCs w:val="24"/>
        </w:rPr>
        <w:t>horas</w:t>
      </w:r>
      <w:r w:rsidR="00071FCC">
        <w:rPr>
          <w:rFonts w:ascii="Arial" w:hAnsi="Arial" w:cs="Arial"/>
          <w:bCs/>
          <w:sz w:val="24"/>
          <w:szCs w:val="24"/>
        </w:rPr>
        <w:t>(</w:t>
      </w:r>
      <w:proofErr w:type="gramEnd"/>
      <w:r w:rsidR="00071FCC">
        <w:rPr>
          <w:rFonts w:ascii="Arial" w:hAnsi="Arial" w:cs="Arial"/>
          <w:bCs/>
          <w:sz w:val="24"/>
          <w:szCs w:val="24"/>
        </w:rPr>
        <w:t>conforme</w:t>
      </w:r>
      <w:r w:rsidR="00880A65">
        <w:rPr>
          <w:rFonts w:ascii="Arial" w:hAnsi="Arial" w:cs="Arial"/>
          <w:bCs/>
          <w:sz w:val="24"/>
          <w:szCs w:val="24"/>
        </w:rPr>
        <w:t xml:space="preserve"> agendamento – item 7.</w:t>
      </w:r>
      <w:r w:rsidR="00601D08">
        <w:rPr>
          <w:rFonts w:ascii="Arial" w:hAnsi="Arial" w:cs="Arial"/>
          <w:bCs/>
          <w:sz w:val="24"/>
          <w:szCs w:val="24"/>
        </w:rPr>
        <w:t>2.1</w:t>
      </w:r>
      <w:r w:rsidR="00880A65">
        <w:rPr>
          <w:rFonts w:ascii="Arial" w:hAnsi="Arial" w:cs="Arial"/>
          <w:bCs/>
          <w:sz w:val="24"/>
          <w:szCs w:val="24"/>
        </w:rPr>
        <w:t>)</w:t>
      </w:r>
      <w:r w:rsidR="008A4F72">
        <w:rPr>
          <w:rFonts w:ascii="Arial" w:hAnsi="Arial" w:cs="Arial"/>
          <w:sz w:val="24"/>
          <w:szCs w:val="24"/>
        </w:rPr>
        <w:t>.</w:t>
      </w:r>
    </w:p>
    <w:p w14:paraId="6FEFAA32" w14:textId="77777777" w:rsidR="00601D08" w:rsidRDefault="00601D08">
      <w:pPr>
        <w:spacing w:before="120" w:after="0" w:line="360" w:lineRule="auto"/>
        <w:jc w:val="both"/>
        <w:rPr>
          <w:rFonts w:ascii="Arial" w:hAnsi="Arial" w:cs="Arial"/>
          <w:bCs/>
          <w:sz w:val="24"/>
          <w:szCs w:val="24"/>
        </w:rPr>
      </w:pPr>
      <w:r>
        <w:rPr>
          <w:rFonts w:ascii="Arial" w:hAnsi="Arial" w:cs="Arial"/>
          <w:sz w:val="24"/>
          <w:szCs w:val="24"/>
        </w:rPr>
        <w:t>7.2.</w:t>
      </w:r>
      <w:r w:rsidRPr="009662E5">
        <w:rPr>
          <w:rFonts w:ascii="Arial" w:hAnsi="Arial" w:cs="Arial"/>
          <w:sz w:val="24"/>
          <w:szCs w:val="24"/>
        </w:rPr>
        <w:t>1 A entrega deve ser agendada previamente por e-mail: agendamento@cesama.com.br com antecedência mínima de 48 horas. O agendamento é fundamental para a organização do recebimento e eficiência – principalmente para as cargas de grande volume e que exijam a utilização de equipamentos e maior tempo para acompanhamento, e neste deve ser apresentado a NF e o número da ordem de compra. A entrega realizada sem agendamento prévio configurando a desídia da contratada, está sujeita ao não recebimento se considerado que excederá o horário destinado a recebimentos ou que atrapalhará a rotina do Almoxarifado.</w:t>
      </w:r>
    </w:p>
    <w:p w14:paraId="586128D6" w14:textId="77777777" w:rsidR="00F32C39" w:rsidRDefault="00CB54D6">
      <w:pPr>
        <w:spacing w:before="120" w:after="0" w:line="360" w:lineRule="auto"/>
        <w:jc w:val="both"/>
        <w:rPr>
          <w:rFonts w:ascii="Arial" w:hAnsi="Arial" w:cs="Arial"/>
          <w:sz w:val="24"/>
          <w:szCs w:val="24"/>
        </w:rPr>
      </w:pPr>
      <w:r>
        <w:rPr>
          <w:rFonts w:ascii="Arial" w:hAnsi="Arial" w:cs="Arial"/>
          <w:sz w:val="24"/>
          <w:szCs w:val="24"/>
        </w:rPr>
        <w:t>7</w:t>
      </w:r>
      <w:r w:rsidR="008A4F72">
        <w:rPr>
          <w:rFonts w:ascii="Arial" w:hAnsi="Arial" w:cs="Arial"/>
          <w:sz w:val="24"/>
          <w:szCs w:val="24"/>
        </w:rPr>
        <w:t>.3 Os materiais deverão ser entregues devidamente embalados, lacrados, acondicionados e transportados com segurança e sob a responsabilidade da contratada. A CESAMA recusará os materiais que forem entregues em desconformidade com esta previsão.</w:t>
      </w:r>
    </w:p>
    <w:p w14:paraId="22689081" w14:textId="77777777" w:rsidR="008210ED" w:rsidRPr="009662E5" w:rsidRDefault="00CB54D6">
      <w:pPr>
        <w:spacing w:before="120" w:after="0" w:line="360" w:lineRule="auto"/>
        <w:jc w:val="both"/>
        <w:rPr>
          <w:rFonts w:ascii="Arial" w:hAnsi="Arial" w:cs="Arial"/>
          <w:sz w:val="24"/>
          <w:szCs w:val="24"/>
        </w:rPr>
      </w:pPr>
      <w:r w:rsidRPr="009662E5">
        <w:rPr>
          <w:rFonts w:ascii="Arial" w:hAnsi="Arial" w:cs="Arial"/>
          <w:sz w:val="24"/>
          <w:szCs w:val="24"/>
        </w:rPr>
        <w:t>7</w:t>
      </w:r>
      <w:r w:rsidR="008A4F72" w:rsidRPr="009662E5">
        <w:rPr>
          <w:rFonts w:ascii="Arial" w:hAnsi="Arial" w:cs="Arial"/>
          <w:sz w:val="24"/>
          <w:szCs w:val="24"/>
        </w:rPr>
        <w:t xml:space="preserve">.4 </w:t>
      </w:r>
      <w:r w:rsidR="008210ED" w:rsidRPr="009662E5">
        <w:rPr>
          <w:rFonts w:ascii="Arial" w:hAnsi="Arial" w:cs="Arial"/>
          <w:sz w:val="24"/>
          <w:szCs w:val="24"/>
        </w:rPr>
        <w:t xml:space="preserve">Durante os serviços de transporte e descarga (o serviço abrange a coleta, transporte, movimentação, carga e descarga de materiais, incluindo a disponibilização de equipe) fica vedada a utilização de empregados ou colaboradores, ferramentas e/ou equipamentos da Cesama para carga e descarga, vedando, também, o uso de ferramentas inadequadas que danifiquem a carga. </w:t>
      </w:r>
    </w:p>
    <w:p w14:paraId="207C7AE2" w14:textId="77777777" w:rsidR="003F1029" w:rsidRPr="009662E5" w:rsidRDefault="008210ED">
      <w:pPr>
        <w:spacing w:before="120" w:after="0" w:line="360" w:lineRule="auto"/>
        <w:jc w:val="both"/>
        <w:rPr>
          <w:rFonts w:ascii="Arial" w:hAnsi="Arial" w:cs="Arial"/>
          <w:sz w:val="24"/>
          <w:szCs w:val="24"/>
        </w:rPr>
      </w:pPr>
      <w:r w:rsidRPr="009662E5">
        <w:rPr>
          <w:rFonts w:ascii="Arial" w:hAnsi="Arial" w:cs="Arial"/>
          <w:sz w:val="24"/>
          <w:szCs w:val="24"/>
        </w:rPr>
        <w:t xml:space="preserve">7.4.1. A fornecedora fica obrigada, junto aos seus empregados, a obedecer rigorosamente às normas de segurança do trabalho – NR-11, de forma a garantir a segurança no manuseio e armazenagem de materiais sob pena de impedimento do trabalho do empregado sem os equipamentos devidos e suspensão dos pagamentos (e até mesmo suspensão de todo o trabalho), respondendo o mesmo por perdas e danos. Toda e qualquer solução sob normas de segurança do trabalho (de acordo com Ministério do Trabalho e Emprego) será de responsabilidade exclusiva da detentora do Contrato. </w:t>
      </w:r>
    </w:p>
    <w:p w14:paraId="6282F7A8" w14:textId="77777777" w:rsidR="00F32C39" w:rsidRPr="003F1029" w:rsidRDefault="008210ED">
      <w:pPr>
        <w:spacing w:before="120" w:after="0" w:line="360" w:lineRule="auto"/>
        <w:jc w:val="both"/>
        <w:rPr>
          <w:rFonts w:ascii="Arial" w:hAnsi="Arial" w:cs="Arial"/>
          <w:sz w:val="24"/>
          <w:szCs w:val="24"/>
        </w:rPr>
      </w:pPr>
      <w:r w:rsidRPr="009662E5">
        <w:rPr>
          <w:rFonts w:ascii="Arial" w:hAnsi="Arial" w:cs="Arial"/>
          <w:sz w:val="24"/>
          <w:szCs w:val="24"/>
        </w:rPr>
        <w:t xml:space="preserve">7.4.2 Fica sob responsabilidade da contratada arcar com todas as despesas de frete, carga, descarga e seguro da carga transportada. O custo da operação de carga e descarga, incluindo a utilização de equipamentos pertinentes - empilhadeiras, talhas elétricas, </w:t>
      </w:r>
      <w:r w:rsidR="00071FCC" w:rsidRPr="009662E5">
        <w:rPr>
          <w:rFonts w:ascii="Arial" w:hAnsi="Arial" w:cs="Arial"/>
          <w:sz w:val="24"/>
          <w:szCs w:val="24"/>
        </w:rPr>
        <w:t>Munck</w:t>
      </w:r>
      <w:r w:rsidRPr="009662E5">
        <w:rPr>
          <w:rFonts w:ascii="Arial" w:hAnsi="Arial" w:cs="Arial"/>
          <w:sz w:val="24"/>
          <w:szCs w:val="24"/>
        </w:rPr>
        <w:t>, dentre outros que possam ser necessários - deve estar embutido no custo dos materiais, não sendo aceita a cobrança à parte. Sendo vedada a utilização de equipamentos da CESAMA que se destinam a movimentação interna de materiais;</w:t>
      </w:r>
    </w:p>
    <w:p w14:paraId="5563D3C7" w14:textId="77777777" w:rsidR="00F32C39" w:rsidRDefault="00CB54D6">
      <w:pPr>
        <w:spacing w:before="120" w:after="0" w:line="360" w:lineRule="auto"/>
        <w:jc w:val="both"/>
        <w:rPr>
          <w:rFonts w:ascii="Arial" w:hAnsi="Arial" w:cs="Arial"/>
          <w:bCs/>
          <w:sz w:val="24"/>
          <w:szCs w:val="24"/>
        </w:rPr>
      </w:pPr>
      <w:r>
        <w:rPr>
          <w:rFonts w:ascii="Arial" w:hAnsi="Arial" w:cs="Arial"/>
          <w:bCs/>
          <w:sz w:val="24"/>
          <w:szCs w:val="24"/>
        </w:rPr>
        <w:t>7</w:t>
      </w:r>
      <w:r w:rsidR="008A4F72">
        <w:rPr>
          <w:rFonts w:ascii="Arial" w:hAnsi="Arial" w:cs="Arial"/>
          <w:bCs/>
          <w:sz w:val="24"/>
          <w:szCs w:val="24"/>
        </w:rPr>
        <w:t xml:space="preserve">.5 O veículo utilizado para entrega dos materiais no Departamento de Suprimentos deverá ter no máximo 14 metros de comprimento, de para-choque a para-choque, e altura máxima de 4 metros. </w:t>
      </w:r>
    </w:p>
    <w:p w14:paraId="71C05AC6" w14:textId="77777777" w:rsidR="00F32C39" w:rsidRDefault="00CB54D6">
      <w:pPr>
        <w:spacing w:before="120" w:after="0" w:line="360" w:lineRule="auto"/>
        <w:jc w:val="both"/>
        <w:rPr>
          <w:rFonts w:ascii="Arial" w:hAnsi="Arial" w:cs="Arial"/>
          <w:sz w:val="24"/>
          <w:szCs w:val="24"/>
        </w:rPr>
      </w:pPr>
      <w:r>
        <w:rPr>
          <w:rFonts w:ascii="Arial" w:hAnsi="Arial" w:cs="Arial"/>
          <w:sz w:val="24"/>
          <w:szCs w:val="24"/>
        </w:rPr>
        <w:t>7</w:t>
      </w:r>
      <w:r w:rsidR="008A4F72">
        <w:rPr>
          <w:rFonts w:ascii="Arial" w:hAnsi="Arial" w:cs="Arial"/>
          <w:sz w:val="24"/>
          <w:szCs w:val="24"/>
        </w:rPr>
        <w:t>.6 A CESAMA irá designar um empregado para acompanhar o recebimento dos materiais.</w:t>
      </w:r>
    </w:p>
    <w:p w14:paraId="7B6743D4" w14:textId="77777777" w:rsidR="00F32C39" w:rsidRPr="0033410F" w:rsidRDefault="00CB54D6">
      <w:pPr>
        <w:spacing w:before="120" w:after="0" w:line="360" w:lineRule="auto"/>
        <w:jc w:val="both"/>
        <w:rPr>
          <w:rFonts w:ascii="Arial" w:hAnsi="Arial" w:cs="Arial"/>
          <w:sz w:val="24"/>
          <w:szCs w:val="24"/>
        </w:rPr>
      </w:pPr>
      <w:r>
        <w:rPr>
          <w:rFonts w:ascii="Arial" w:hAnsi="Arial" w:cs="Arial"/>
          <w:sz w:val="24"/>
          <w:szCs w:val="24"/>
        </w:rPr>
        <w:t>7</w:t>
      </w:r>
      <w:r w:rsidR="008A4F72">
        <w:rPr>
          <w:rFonts w:ascii="Arial" w:hAnsi="Arial" w:cs="Arial"/>
          <w:sz w:val="24"/>
          <w:szCs w:val="24"/>
        </w:rPr>
        <w:t xml:space="preserve">.7 O empregado designado assinará termo ratificando o recebimento provisório, podendo recusar os materiais que estiverem em desacordo com a exigência do Termo de Referência no prazo máximo de 10 (dez) dias úteis a contar de sua entrega no local informado no </w:t>
      </w:r>
      <w:r w:rsidR="008A4F72" w:rsidRPr="0033410F">
        <w:rPr>
          <w:rFonts w:ascii="Arial" w:hAnsi="Arial" w:cs="Arial"/>
          <w:b/>
          <w:sz w:val="24"/>
          <w:szCs w:val="24"/>
        </w:rPr>
        <w:t xml:space="preserve">item </w:t>
      </w:r>
      <w:r>
        <w:rPr>
          <w:rFonts w:ascii="Arial" w:hAnsi="Arial" w:cs="Arial"/>
          <w:b/>
          <w:sz w:val="24"/>
          <w:szCs w:val="24"/>
        </w:rPr>
        <w:t>7</w:t>
      </w:r>
      <w:r w:rsidR="008A4F72" w:rsidRPr="0033410F">
        <w:rPr>
          <w:rFonts w:ascii="Arial" w:hAnsi="Arial" w:cs="Arial"/>
          <w:b/>
          <w:sz w:val="24"/>
          <w:szCs w:val="24"/>
        </w:rPr>
        <w:t>.2</w:t>
      </w:r>
      <w:r w:rsidR="008A4F72" w:rsidRPr="0033410F">
        <w:rPr>
          <w:rFonts w:ascii="Arial" w:hAnsi="Arial" w:cs="Arial"/>
          <w:sz w:val="24"/>
          <w:szCs w:val="24"/>
        </w:rPr>
        <w:t>.</w:t>
      </w:r>
    </w:p>
    <w:p w14:paraId="43A21D6B" w14:textId="77777777" w:rsidR="00F32C39" w:rsidRDefault="00CB54D6">
      <w:pPr>
        <w:spacing w:before="120" w:after="0" w:line="360" w:lineRule="auto"/>
        <w:jc w:val="both"/>
        <w:rPr>
          <w:rFonts w:ascii="Arial" w:hAnsi="Arial" w:cs="Arial"/>
          <w:sz w:val="24"/>
          <w:szCs w:val="24"/>
        </w:rPr>
      </w:pPr>
      <w:r>
        <w:rPr>
          <w:rFonts w:ascii="Arial" w:hAnsi="Arial" w:cs="Arial"/>
          <w:sz w:val="24"/>
          <w:szCs w:val="24"/>
        </w:rPr>
        <w:t>7</w:t>
      </w:r>
      <w:r w:rsidR="008A4F72">
        <w:rPr>
          <w:rFonts w:ascii="Arial" w:hAnsi="Arial" w:cs="Arial"/>
          <w:sz w:val="24"/>
          <w:szCs w:val="24"/>
        </w:rPr>
        <w:t>.8. Os materiais serão devolvidos / recusados na hipótese de não corresponderem às especificações deste Termo de Referência, devendo ser recolhidos das dependências da CESAMA para substituição, à custa da contratada, no prazo máximo de 02 (dois) dias úteis.</w:t>
      </w:r>
    </w:p>
    <w:p w14:paraId="3D4F6006" w14:textId="77777777" w:rsidR="00F32C39" w:rsidRDefault="00CB54D6">
      <w:pPr>
        <w:spacing w:before="120" w:after="0" w:line="360" w:lineRule="auto"/>
        <w:jc w:val="both"/>
        <w:rPr>
          <w:rFonts w:ascii="Arial" w:hAnsi="Arial" w:cs="Arial"/>
          <w:sz w:val="24"/>
          <w:szCs w:val="24"/>
        </w:rPr>
      </w:pPr>
      <w:r>
        <w:rPr>
          <w:rFonts w:ascii="Arial" w:hAnsi="Arial" w:cs="Arial"/>
          <w:sz w:val="24"/>
          <w:szCs w:val="24"/>
        </w:rPr>
        <w:t>7</w:t>
      </w:r>
      <w:r w:rsidR="008A4F72">
        <w:rPr>
          <w:rFonts w:ascii="Arial" w:hAnsi="Arial" w:cs="Arial"/>
          <w:sz w:val="24"/>
          <w:szCs w:val="24"/>
        </w:rPr>
        <w:t xml:space="preserve">.9 A substituição de que trata o </w:t>
      </w:r>
      <w:r w:rsidR="008A4F72" w:rsidRPr="0033410F">
        <w:rPr>
          <w:rFonts w:ascii="Arial" w:hAnsi="Arial" w:cs="Arial"/>
          <w:b/>
          <w:sz w:val="24"/>
          <w:szCs w:val="24"/>
        </w:rPr>
        <w:t xml:space="preserve">item </w:t>
      </w:r>
      <w:r>
        <w:rPr>
          <w:rFonts w:ascii="Arial" w:hAnsi="Arial" w:cs="Arial"/>
          <w:b/>
          <w:sz w:val="24"/>
          <w:szCs w:val="24"/>
        </w:rPr>
        <w:t>7</w:t>
      </w:r>
      <w:r w:rsidR="008A4F72" w:rsidRPr="0033410F">
        <w:rPr>
          <w:rFonts w:ascii="Arial" w:hAnsi="Arial" w:cs="Arial"/>
          <w:b/>
          <w:sz w:val="24"/>
          <w:szCs w:val="24"/>
        </w:rPr>
        <w:t>.8</w:t>
      </w:r>
      <w:r w:rsidR="008A4F72">
        <w:rPr>
          <w:rFonts w:ascii="Arial" w:hAnsi="Arial" w:cs="Arial"/>
          <w:sz w:val="24"/>
          <w:szCs w:val="24"/>
        </w:rPr>
        <w:t xml:space="preserve"> deverá ser feita no prazo máximo de 05 (cinco) dias corridos, a contar da data do recolhimento dos materiais na CESAMA, sujeitando-se a contratada, na inobservância, às penalidades previstas no Termo de Referência e Edital.</w:t>
      </w:r>
    </w:p>
    <w:p w14:paraId="29238AF7" w14:textId="77777777" w:rsidR="00F32C39" w:rsidRDefault="00CB54D6">
      <w:pPr>
        <w:spacing w:before="120" w:after="0" w:line="360" w:lineRule="auto"/>
        <w:jc w:val="both"/>
        <w:rPr>
          <w:rFonts w:ascii="Arial" w:hAnsi="Arial" w:cs="Arial"/>
          <w:sz w:val="24"/>
          <w:szCs w:val="24"/>
        </w:rPr>
      </w:pPr>
      <w:r>
        <w:rPr>
          <w:rFonts w:ascii="Arial" w:hAnsi="Arial" w:cs="Arial"/>
          <w:sz w:val="24"/>
          <w:szCs w:val="24"/>
        </w:rPr>
        <w:t>7</w:t>
      </w:r>
      <w:r w:rsidR="008A4F72">
        <w:rPr>
          <w:rFonts w:ascii="Arial" w:hAnsi="Arial" w:cs="Arial"/>
          <w:sz w:val="24"/>
          <w:szCs w:val="24"/>
        </w:rPr>
        <w:t>.10 A recusa total ou parcial dos materiais entregues, por motivos justificados no recebimento, não será razão para prorrogação do prazo da entrega, previamente consignado no Contrato.</w:t>
      </w:r>
    </w:p>
    <w:p w14:paraId="5396F5D4" w14:textId="77777777" w:rsidR="00F32C39" w:rsidRDefault="00CB54D6">
      <w:pPr>
        <w:spacing w:before="120" w:after="0" w:line="360" w:lineRule="auto"/>
        <w:jc w:val="both"/>
        <w:rPr>
          <w:rFonts w:ascii="Arial" w:hAnsi="Arial" w:cs="Arial"/>
          <w:sz w:val="24"/>
          <w:szCs w:val="24"/>
        </w:rPr>
      </w:pPr>
      <w:r>
        <w:rPr>
          <w:rFonts w:ascii="Arial" w:hAnsi="Arial" w:cs="Arial"/>
          <w:sz w:val="24"/>
          <w:szCs w:val="24"/>
        </w:rPr>
        <w:t>7</w:t>
      </w:r>
      <w:r w:rsidR="008A4F72">
        <w:rPr>
          <w:rFonts w:ascii="Arial" w:hAnsi="Arial" w:cs="Arial"/>
          <w:sz w:val="24"/>
          <w:szCs w:val="24"/>
        </w:rPr>
        <w:t>.11 Verificando-se, novamente, a desconformidade do material entregue com o exigido no Termo de Referência, ficará demonstrada a incapacidade da empresa contratada, sujeitando-se, a mesma, as penalidades previstas no Termo de Referência.</w:t>
      </w:r>
    </w:p>
    <w:p w14:paraId="6161A686" w14:textId="77777777" w:rsidR="00531F40" w:rsidRDefault="00531F40">
      <w:pPr>
        <w:spacing w:before="120" w:after="0" w:line="360" w:lineRule="auto"/>
        <w:jc w:val="both"/>
        <w:rPr>
          <w:rFonts w:ascii="Arial" w:hAnsi="Arial" w:cs="Arial"/>
          <w:sz w:val="24"/>
          <w:szCs w:val="24"/>
        </w:rPr>
      </w:pPr>
    </w:p>
    <w:p w14:paraId="7A3E3AB8" w14:textId="77777777" w:rsidR="00531F40" w:rsidRPr="009662E5" w:rsidRDefault="00531F40" w:rsidP="00531F40">
      <w:pPr>
        <w:widowControl w:val="0"/>
        <w:tabs>
          <w:tab w:val="left" w:pos="930"/>
        </w:tabs>
        <w:spacing w:before="1" w:after="0" w:line="360" w:lineRule="auto"/>
        <w:jc w:val="both"/>
        <w:rPr>
          <w:rFonts w:ascii="Times New Roman" w:eastAsia="Times New Roman" w:hAnsi="Times New Roman"/>
          <w:sz w:val="24"/>
          <w:szCs w:val="24"/>
          <w:lang w:eastAsia="pt-BR"/>
        </w:rPr>
      </w:pPr>
      <w:r w:rsidRPr="009662E5">
        <w:rPr>
          <w:rFonts w:ascii="Arial" w:eastAsia="Times New Roman" w:hAnsi="Arial" w:cs="Arial"/>
          <w:b/>
          <w:bCs/>
          <w:sz w:val="24"/>
          <w:szCs w:val="24"/>
          <w:lang w:eastAsia="pt-BR"/>
        </w:rPr>
        <w:t>8. AVALIAÇÃO DE CONFORMIDADE </w:t>
      </w:r>
    </w:p>
    <w:p w14:paraId="405F8F18" w14:textId="77777777" w:rsidR="00531F40" w:rsidRPr="009662E5" w:rsidRDefault="00531F40" w:rsidP="00531F40">
      <w:pPr>
        <w:widowControl w:val="0"/>
        <w:tabs>
          <w:tab w:val="left" w:pos="930"/>
        </w:tabs>
        <w:spacing w:before="1" w:after="0" w:line="360" w:lineRule="auto"/>
        <w:jc w:val="both"/>
        <w:rPr>
          <w:rFonts w:ascii="Times New Roman" w:eastAsia="Times New Roman" w:hAnsi="Times New Roman"/>
          <w:sz w:val="24"/>
          <w:szCs w:val="24"/>
          <w:lang w:eastAsia="pt-BR"/>
        </w:rPr>
      </w:pPr>
      <w:r w:rsidRPr="009662E5">
        <w:rPr>
          <w:rFonts w:ascii="Times New Roman" w:eastAsia="Times New Roman" w:hAnsi="Times New Roman"/>
          <w:sz w:val="24"/>
          <w:szCs w:val="24"/>
          <w:lang w:eastAsia="pt-BR"/>
        </w:rPr>
        <w:t>  </w:t>
      </w:r>
    </w:p>
    <w:p w14:paraId="2D015513" w14:textId="77777777" w:rsidR="00531F40" w:rsidRPr="009662E5" w:rsidRDefault="00531F40" w:rsidP="00531F40">
      <w:pPr>
        <w:widowControl w:val="0"/>
        <w:tabs>
          <w:tab w:val="left" w:pos="930"/>
        </w:tabs>
        <w:spacing w:before="1" w:after="0" w:line="360" w:lineRule="auto"/>
        <w:jc w:val="both"/>
        <w:rPr>
          <w:rFonts w:ascii="Times New Roman" w:eastAsia="Times New Roman" w:hAnsi="Times New Roman"/>
          <w:sz w:val="24"/>
          <w:szCs w:val="24"/>
          <w:lang w:eastAsia="pt-BR"/>
        </w:rPr>
      </w:pPr>
      <w:r w:rsidRPr="009662E5">
        <w:rPr>
          <w:rFonts w:ascii="Arial" w:eastAsia="Times New Roman" w:hAnsi="Arial" w:cs="Arial"/>
          <w:sz w:val="24"/>
          <w:szCs w:val="24"/>
          <w:lang w:eastAsia="pt-BR"/>
        </w:rPr>
        <w:t>8.1 A CESAMA, a seu critério e sempre que julgar necessário, poderá realizar testes, ensaios, inspeções, medições, análises laboratoriais e/ou avaliações técnicas para verificação da conformidade dos bens/materiais/itens fornecidos com as especificações técnicas, normas aplicáveis, amostras aprovadas (quando houver), memorial descritivo, catálogo técnico, proposta e demais documentos do instrumento convocatório e/ou do contrato.</w:t>
      </w:r>
    </w:p>
    <w:p w14:paraId="27298D13" w14:textId="77777777" w:rsidR="00531F40" w:rsidRPr="009662E5" w:rsidRDefault="00531F40" w:rsidP="00531F40">
      <w:pPr>
        <w:widowControl w:val="0"/>
        <w:tabs>
          <w:tab w:val="left" w:pos="930"/>
        </w:tabs>
        <w:spacing w:before="1" w:after="0" w:line="360" w:lineRule="auto"/>
        <w:jc w:val="both"/>
        <w:rPr>
          <w:rFonts w:ascii="Times New Roman" w:eastAsia="Times New Roman" w:hAnsi="Times New Roman"/>
          <w:sz w:val="24"/>
          <w:szCs w:val="24"/>
          <w:lang w:eastAsia="pt-BR"/>
        </w:rPr>
      </w:pPr>
      <w:r w:rsidRPr="009662E5">
        <w:rPr>
          <w:rFonts w:ascii="Arial" w:eastAsia="Times New Roman" w:hAnsi="Arial" w:cs="Arial"/>
          <w:sz w:val="24"/>
          <w:szCs w:val="24"/>
          <w:lang w:eastAsia="pt-BR"/>
        </w:rPr>
        <w:t>8.2 Os testes de conformidade poderão ocorrer durante a fase de análise da proposta, na fase de recebimento definitivo, na armazenagem, na instalação (se aplicável) ou durante o uso/vida inicial de operação, quando o comportamento do item indicar possível não conformidade. A CESAMA poderá executar os testes internamente (por equipes próprias) corroborados por meio de laboratórios/entidades terceiras, devendo ser assegurada a rastreabilidade do item testado (lote, série, nota fiscal, identificação patrimonial, quando houver).</w:t>
      </w:r>
    </w:p>
    <w:p w14:paraId="0015DD36" w14:textId="77777777" w:rsidR="00531F40" w:rsidRPr="009662E5" w:rsidRDefault="00531F40" w:rsidP="00531F40">
      <w:pPr>
        <w:widowControl w:val="0"/>
        <w:tabs>
          <w:tab w:val="left" w:pos="930"/>
        </w:tabs>
        <w:spacing w:before="1" w:after="0" w:line="360" w:lineRule="auto"/>
        <w:jc w:val="both"/>
        <w:rPr>
          <w:rFonts w:ascii="Times New Roman" w:eastAsia="Times New Roman" w:hAnsi="Times New Roman"/>
          <w:sz w:val="24"/>
          <w:szCs w:val="24"/>
          <w:lang w:eastAsia="pt-BR"/>
        </w:rPr>
      </w:pPr>
      <w:r w:rsidRPr="009662E5">
        <w:rPr>
          <w:rFonts w:ascii="Arial" w:eastAsia="Times New Roman" w:hAnsi="Arial" w:cs="Arial"/>
          <w:sz w:val="24"/>
          <w:szCs w:val="24"/>
          <w:lang w:eastAsia="pt-BR"/>
        </w:rPr>
        <w:t>8.3 Constatada a não conformidade total ou parcial, a CESAMA poderá, sem prejuízo de outras medidas previstas no RILC, edital, contrato e legislação:</w:t>
      </w:r>
    </w:p>
    <w:p w14:paraId="61D402C8" w14:textId="77777777" w:rsidR="00531F40" w:rsidRPr="009662E5" w:rsidRDefault="00531F40" w:rsidP="00531F40">
      <w:pPr>
        <w:widowControl w:val="0"/>
        <w:tabs>
          <w:tab w:val="left" w:pos="930"/>
        </w:tabs>
        <w:spacing w:before="1" w:after="0" w:line="360" w:lineRule="auto"/>
        <w:jc w:val="both"/>
        <w:rPr>
          <w:rFonts w:ascii="Times New Roman" w:eastAsia="Times New Roman" w:hAnsi="Times New Roman"/>
          <w:sz w:val="24"/>
          <w:szCs w:val="24"/>
          <w:lang w:eastAsia="pt-BR"/>
        </w:rPr>
      </w:pPr>
      <w:r w:rsidRPr="009662E5">
        <w:rPr>
          <w:rFonts w:ascii="Arial" w:eastAsia="Times New Roman" w:hAnsi="Arial" w:cs="Arial"/>
          <w:sz w:val="24"/>
          <w:szCs w:val="24"/>
          <w:lang w:eastAsia="pt-BR"/>
        </w:rPr>
        <w:t>1) recusar o recebimento (provisório e/ou definitivo), total ou parcialmente;</w:t>
      </w:r>
    </w:p>
    <w:p w14:paraId="1D7BAC45" w14:textId="77777777" w:rsidR="00531F40" w:rsidRPr="009662E5" w:rsidRDefault="00531F40" w:rsidP="00531F40">
      <w:pPr>
        <w:widowControl w:val="0"/>
        <w:tabs>
          <w:tab w:val="left" w:pos="930"/>
        </w:tabs>
        <w:spacing w:before="1" w:after="0" w:line="360" w:lineRule="auto"/>
        <w:jc w:val="both"/>
        <w:rPr>
          <w:rFonts w:ascii="Times New Roman" w:eastAsia="Times New Roman" w:hAnsi="Times New Roman"/>
          <w:sz w:val="24"/>
          <w:szCs w:val="24"/>
          <w:lang w:eastAsia="pt-BR"/>
        </w:rPr>
      </w:pPr>
      <w:r w:rsidRPr="009662E5">
        <w:rPr>
          <w:rFonts w:ascii="Arial" w:eastAsia="Times New Roman" w:hAnsi="Arial" w:cs="Arial"/>
          <w:sz w:val="24"/>
          <w:szCs w:val="24"/>
          <w:lang w:eastAsia="pt-BR"/>
        </w:rPr>
        <w:t>2) exigir substituição, reparo, adequação ou recomposição do item, conforme aplicável;</w:t>
      </w:r>
    </w:p>
    <w:p w14:paraId="2C8C8C9D" w14:textId="77777777" w:rsidR="00531F40" w:rsidRPr="009662E5" w:rsidRDefault="00531F40" w:rsidP="00531F40">
      <w:pPr>
        <w:widowControl w:val="0"/>
        <w:tabs>
          <w:tab w:val="left" w:pos="930"/>
        </w:tabs>
        <w:spacing w:before="1" w:after="0" w:line="360" w:lineRule="auto"/>
        <w:jc w:val="both"/>
        <w:rPr>
          <w:rFonts w:ascii="Times New Roman" w:eastAsia="Times New Roman" w:hAnsi="Times New Roman"/>
          <w:sz w:val="24"/>
          <w:szCs w:val="24"/>
          <w:lang w:eastAsia="pt-BR"/>
        </w:rPr>
      </w:pPr>
      <w:r w:rsidRPr="009662E5">
        <w:rPr>
          <w:rFonts w:ascii="Arial" w:eastAsia="Times New Roman" w:hAnsi="Arial" w:cs="Arial"/>
          <w:sz w:val="24"/>
          <w:szCs w:val="24"/>
          <w:lang w:eastAsia="pt-BR"/>
        </w:rPr>
        <w:t>3) determinar a retirada do item não conforme das dependências da CESAMA;</w:t>
      </w:r>
    </w:p>
    <w:p w14:paraId="26FB29B2" w14:textId="77777777" w:rsidR="00531F40" w:rsidRPr="009662E5" w:rsidRDefault="00531F40" w:rsidP="00531F40">
      <w:pPr>
        <w:widowControl w:val="0"/>
        <w:tabs>
          <w:tab w:val="left" w:pos="930"/>
        </w:tabs>
        <w:spacing w:before="1" w:after="0" w:line="360" w:lineRule="auto"/>
        <w:jc w:val="both"/>
        <w:rPr>
          <w:rFonts w:ascii="Times New Roman" w:eastAsia="Times New Roman" w:hAnsi="Times New Roman"/>
          <w:sz w:val="24"/>
          <w:szCs w:val="24"/>
          <w:lang w:eastAsia="pt-BR"/>
        </w:rPr>
      </w:pPr>
      <w:r w:rsidRPr="009662E5">
        <w:rPr>
          <w:rFonts w:ascii="Arial" w:eastAsia="Times New Roman" w:hAnsi="Arial" w:cs="Arial"/>
          <w:sz w:val="24"/>
          <w:szCs w:val="24"/>
          <w:lang w:eastAsia="pt-BR"/>
        </w:rPr>
        <w:t>4) aplicar sanções e demais consequências contratuais/regulatórias cabíveis.</w:t>
      </w:r>
    </w:p>
    <w:p w14:paraId="0C7B5028" w14:textId="77777777" w:rsidR="00531F40" w:rsidRPr="009662E5" w:rsidRDefault="00531F40" w:rsidP="00531F40">
      <w:pPr>
        <w:widowControl w:val="0"/>
        <w:tabs>
          <w:tab w:val="left" w:pos="930"/>
        </w:tabs>
        <w:spacing w:before="1" w:after="0" w:line="360" w:lineRule="auto"/>
        <w:jc w:val="both"/>
        <w:rPr>
          <w:rFonts w:ascii="Times New Roman" w:eastAsia="Times New Roman" w:hAnsi="Times New Roman"/>
          <w:sz w:val="24"/>
          <w:szCs w:val="24"/>
          <w:lang w:eastAsia="pt-BR"/>
        </w:rPr>
      </w:pPr>
      <w:r w:rsidRPr="009662E5">
        <w:rPr>
          <w:rFonts w:ascii="Arial" w:eastAsia="Times New Roman" w:hAnsi="Arial" w:cs="Arial"/>
          <w:sz w:val="24"/>
          <w:szCs w:val="24"/>
          <w:lang w:eastAsia="pt-BR"/>
        </w:rPr>
        <w:t>8.4 Quando o item for considerado não conforme, o fornecedor ficará obrigado a ressarcir integralmente a CESAMA pelos custos diretos e indiretos associados à verificação, incluindo, quando aplicável: despesas de laboratório, logística/transportes, coleta de amostras, embalagem, custódia, horas técnicas, emissão de laudos/relatórios, reprovação de lotes e demais custos necessários à apuração.</w:t>
      </w:r>
    </w:p>
    <w:p w14:paraId="71BED4BD" w14:textId="77777777" w:rsidR="00531F40" w:rsidRPr="009662E5" w:rsidRDefault="00531F40" w:rsidP="00531F40">
      <w:pPr>
        <w:widowControl w:val="0"/>
        <w:tabs>
          <w:tab w:val="left" w:pos="930"/>
        </w:tabs>
        <w:spacing w:before="1" w:after="0" w:line="360" w:lineRule="auto"/>
        <w:jc w:val="both"/>
        <w:rPr>
          <w:rFonts w:ascii="Times New Roman" w:eastAsia="Times New Roman" w:hAnsi="Times New Roman"/>
          <w:sz w:val="24"/>
          <w:szCs w:val="24"/>
          <w:lang w:eastAsia="pt-BR"/>
        </w:rPr>
      </w:pPr>
      <w:r w:rsidRPr="009662E5">
        <w:rPr>
          <w:rFonts w:ascii="Arial" w:eastAsia="Times New Roman" w:hAnsi="Arial" w:cs="Arial"/>
          <w:sz w:val="24"/>
          <w:szCs w:val="24"/>
          <w:lang w:eastAsia="pt-BR"/>
        </w:rPr>
        <w:t xml:space="preserve">8.5 Procedimento: o ressarcimento de que trata o </w:t>
      </w:r>
      <w:r w:rsidRPr="009662E5">
        <w:rPr>
          <w:rFonts w:ascii="Arial" w:eastAsia="Times New Roman" w:hAnsi="Arial" w:cs="Arial"/>
          <w:b/>
          <w:bCs/>
          <w:sz w:val="24"/>
          <w:szCs w:val="24"/>
          <w:lang w:eastAsia="pt-BR"/>
        </w:rPr>
        <w:t>item 8.4</w:t>
      </w:r>
      <w:r w:rsidRPr="009662E5">
        <w:rPr>
          <w:rFonts w:ascii="Arial" w:eastAsia="Times New Roman" w:hAnsi="Arial" w:cs="Arial"/>
          <w:sz w:val="24"/>
          <w:szCs w:val="24"/>
          <w:lang w:eastAsia="pt-BR"/>
        </w:rPr>
        <w:t>, poderá ocorrer por desconto em fatura, cobrança administrativa específica, compensação com créditos do fornecedor, execução de garantia (quando existente) ou outro meio admitido contratualmente.</w:t>
      </w:r>
    </w:p>
    <w:p w14:paraId="40F43811" w14:textId="77777777" w:rsidR="00531F40" w:rsidRPr="009662E5" w:rsidRDefault="00531F40" w:rsidP="00531F40">
      <w:pPr>
        <w:widowControl w:val="0"/>
        <w:tabs>
          <w:tab w:val="left" w:pos="930"/>
        </w:tabs>
        <w:spacing w:before="1" w:after="0" w:line="360" w:lineRule="auto"/>
        <w:jc w:val="both"/>
        <w:rPr>
          <w:rFonts w:ascii="Times New Roman" w:eastAsia="Times New Roman" w:hAnsi="Times New Roman"/>
          <w:sz w:val="24"/>
          <w:szCs w:val="24"/>
          <w:lang w:eastAsia="pt-BR"/>
        </w:rPr>
      </w:pPr>
      <w:r w:rsidRPr="009662E5">
        <w:rPr>
          <w:rFonts w:ascii="Arial" w:eastAsia="Times New Roman" w:hAnsi="Arial" w:cs="Arial"/>
          <w:sz w:val="24"/>
          <w:szCs w:val="24"/>
          <w:lang w:eastAsia="pt-BR"/>
        </w:rPr>
        <w:t xml:space="preserve">8.6 Prazo para pagamento: o fornecedor deverá efetuar o ressarcimento em até </w:t>
      </w:r>
      <w:r w:rsidR="004E0E13" w:rsidRPr="009662E5">
        <w:rPr>
          <w:rFonts w:ascii="Arial" w:eastAsia="Times New Roman" w:hAnsi="Arial" w:cs="Arial"/>
          <w:sz w:val="24"/>
          <w:szCs w:val="24"/>
          <w:lang w:eastAsia="pt-BR"/>
        </w:rPr>
        <w:t>30</w:t>
      </w:r>
      <w:r w:rsidRPr="009662E5">
        <w:rPr>
          <w:rFonts w:ascii="Arial" w:eastAsia="Times New Roman" w:hAnsi="Arial" w:cs="Arial"/>
          <w:bCs/>
          <w:sz w:val="24"/>
          <w:szCs w:val="24"/>
          <w:lang w:eastAsia="pt-BR"/>
        </w:rPr>
        <w:t>(</w:t>
      </w:r>
      <w:r w:rsidR="004E0E13" w:rsidRPr="009662E5">
        <w:rPr>
          <w:rFonts w:ascii="Arial" w:eastAsia="Times New Roman" w:hAnsi="Arial" w:cs="Arial"/>
          <w:bCs/>
          <w:sz w:val="24"/>
          <w:szCs w:val="24"/>
          <w:lang w:eastAsia="pt-BR"/>
        </w:rPr>
        <w:t>trinta</w:t>
      </w:r>
      <w:r w:rsidRPr="009662E5">
        <w:rPr>
          <w:rFonts w:ascii="Arial" w:eastAsia="Times New Roman" w:hAnsi="Arial" w:cs="Arial"/>
          <w:bCs/>
          <w:sz w:val="24"/>
          <w:szCs w:val="24"/>
          <w:lang w:eastAsia="pt-BR"/>
        </w:rPr>
        <w:t>) dias</w:t>
      </w:r>
      <w:r w:rsidRPr="009662E5">
        <w:rPr>
          <w:rFonts w:ascii="Arial" w:eastAsia="Times New Roman" w:hAnsi="Arial" w:cs="Arial"/>
          <w:sz w:val="24"/>
          <w:szCs w:val="24"/>
          <w:lang w:eastAsia="pt-BR"/>
        </w:rPr>
        <w:t> corridos a contar do recebimento da notificação formal da CESAMA com a memória de cálculo e documentos comprobatórios.</w:t>
      </w:r>
    </w:p>
    <w:p w14:paraId="7417C31B" w14:textId="77777777" w:rsidR="00531F40" w:rsidRPr="009662E5" w:rsidRDefault="00531F40" w:rsidP="00531F40">
      <w:pPr>
        <w:widowControl w:val="0"/>
        <w:tabs>
          <w:tab w:val="left" w:pos="930"/>
        </w:tabs>
        <w:spacing w:before="1" w:after="0" w:line="360" w:lineRule="auto"/>
        <w:jc w:val="both"/>
        <w:rPr>
          <w:rFonts w:ascii="Times New Roman" w:eastAsia="Times New Roman" w:hAnsi="Times New Roman"/>
          <w:sz w:val="24"/>
          <w:szCs w:val="24"/>
          <w:lang w:eastAsia="pt-BR"/>
        </w:rPr>
      </w:pPr>
      <w:r w:rsidRPr="009662E5">
        <w:rPr>
          <w:rFonts w:ascii="Arial" w:eastAsia="Times New Roman" w:hAnsi="Arial" w:cs="Arial"/>
          <w:sz w:val="24"/>
          <w:szCs w:val="24"/>
          <w:lang w:eastAsia="pt-BR"/>
        </w:rPr>
        <w:t>8.7 A CESAMA notificará o fornecedor acerca do resultado do teste/ensaio por meio formal, disponibilizando laudo/relatório técnico ou extrato conclusivo contendo, no mínimo, identificação do item/lote, metodologia adotada e conclusão.</w:t>
      </w:r>
    </w:p>
    <w:p w14:paraId="4EA4E855" w14:textId="77777777" w:rsidR="00531F40" w:rsidRPr="009662E5" w:rsidRDefault="00531F40" w:rsidP="00531F40">
      <w:pPr>
        <w:widowControl w:val="0"/>
        <w:tabs>
          <w:tab w:val="left" w:pos="930"/>
        </w:tabs>
        <w:spacing w:before="1" w:after="0" w:line="360" w:lineRule="auto"/>
        <w:jc w:val="both"/>
        <w:rPr>
          <w:rFonts w:ascii="Times New Roman" w:eastAsia="Times New Roman" w:hAnsi="Times New Roman"/>
          <w:sz w:val="24"/>
          <w:szCs w:val="24"/>
          <w:lang w:eastAsia="pt-BR"/>
        </w:rPr>
      </w:pPr>
      <w:r w:rsidRPr="009662E5">
        <w:rPr>
          <w:rFonts w:ascii="Arial" w:eastAsia="Times New Roman" w:hAnsi="Arial" w:cs="Arial"/>
          <w:sz w:val="24"/>
          <w:szCs w:val="24"/>
          <w:lang w:eastAsia="pt-BR"/>
        </w:rPr>
        <w:t>8.8 O fornecedor poderá contestar tecnicamente o resultado no prazo de 10 (dez) dias úteis a contar do recebimento da notificação, apresentando justificativa técnica, evidências, contraprovas e/ou solicitação fundamentada de repetição do ensaio.</w:t>
      </w:r>
    </w:p>
    <w:p w14:paraId="2771D2BB" w14:textId="77777777" w:rsidR="00531F40" w:rsidRPr="009662E5" w:rsidRDefault="00531F40" w:rsidP="00531F40">
      <w:pPr>
        <w:widowControl w:val="0"/>
        <w:tabs>
          <w:tab w:val="left" w:pos="930"/>
        </w:tabs>
        <w:spacing w:before="1" w:after="0" w:line="360" w:lineRule="auto"/>
        <w:jc w:val="both"/>
        <w:rPr>
          <w:rFonts w:ascii="Times New Roman" w:eastAsia="Times New Roman" w:hAnsi="Times New Roman"/>
          <w:sz w:val="24"/>
          <w:szCs w:val="24"/>
          <w:lang w:eastAsia="pt-BR"/>
        </w:rPr>
      </w:pPr>
      <w:r w:rsidRPr="009662E5">
        <w:rPr>
          <w:rFonts w:ascii="Arial" w:eastAsia="Times New Roman" w:hAnsi="Arial" w:cs="Arial"/>
          <w:sz w:val="24"/>
          <w:szCs w:val="24"/>
          <w:lang w:eastAsia="pt-BR"/>
        </w:rPr>
        <w:t>8.9 A ausência de manifestação no prazo será interpretada como aceitação do resultado, para todos os efeitos.</w:t>
      </w:r>
    </w:p>
    <w:p w14:paraId="54AE1F35" w14:textId="77777777" w:rsidR="00531F40" w:rsidRPr="009662E5" w:rsidRDefault="00531F40" w:rsidP="00531F40">
      <w:pPr>
        <w:widowControl w:val="0"/>
        <w:tabs>
          <w:tab w:val="left" w:pos="930"/>
        </w:tabs>
        <w:spacing w:before="1" w:after="0" w:line="360" w:lineRule="auto"/>
        <w:jc w:val="both"/>
        <w:rPr>
          <w:rFonts w:ascii="Times New Roman" w:eastAsia="Times New Roman" w:hAnsi="Times New Roman"/>
          <w:sz w:val="24"/>
          <w:szCs w:val="24"/>
          <w:lang w:eastAsia="pt-BR"/>
        </w:rPr>
      </w:pPr>
      <w:r w:rsidRPr="009662E5">
        <w:rPr>
          <w:rFonts w:ascii="Arial" w:eastAsia="Times New Roman" w:hAnsi="Arial" w:cs="Arial"/>
          <w:sz w:val="24"/>
          <w:szCs w:val="24"/>
          <w:lang w:eastAsia="pt-BR"/>
        </w:rPr>
        <w:t>8.10 Havendo contestação, a CESAMA avaliará tecnicamente e poderá, a seu critério, determinar contraprova e/ou repetição do ensaio, preferencialmente em condições equivalentes. Mantida a não conformidade, os custos adicionais de contraprova/repetição correrão por conta do fornecedor.</w:t>
      </w:r>
    </w:p>
    <w:p w14:paraId="36F014D6" w14:textId="77777777" w:rsidR="00531F40" w:rsidRPr="009662E5" w:rsidRDefault="00531F40" w:rsidP="00531F40">
      <w:pPr>
        <w:widowControl w:val="0"/>
        <w:tabs>
          <w:tab w:val="left" w:pos="930"/>
        </w:tabs>
        <w:spacing w:before="1" w:after="0" w:line="360" w:lineRule="auto"/>
        <w:jc w:val="both"/>
        <w:rPr>
          <w:rFonts w:ascii="Times New Roman" w:eastAsia="Times New Roman" w:hAnsi="Times New Roman"/>
          <w:sz w:val="24"/>
          <w:szCs w:val="24"/>
          <w:lang w:eastAsia="pt-BR"/>
        </w:rPr>
      </w:pPr>
      <w:r w:rsidRPr="009662E5">
        <w:rPr>
          <w:rFonts w:ascii="Arial" w:eastAsia="Times New Roman" w:hAnsi="Arial" w:cs="Arial"/>
          <w:sz w:val="24"/>
          <w:szCs w:val="24"/>
          <w:lang w:eastAsia="pt-BR"/>
        </w:rPr>
        <w:t>8.11</w:t>
      </w:r>
      <w:r w:rsidRPr="009662E5">
        <w:rPr>
          <w:rFonts w:ascii="Arial" w:eastAsia="Times New Roman" w:hAnsi="Arial" w:cs="Arial"/>
          <w:sz w:val="24"/>
          <w:szCs w:val="24"/>
          <w:lang w:eastAsia="pt-BR"/>
        </w:rPr>
        <w:tab/>
        <w:t>A iniciativa, justificativa, instauração, acompanhamento e registro do processo de testes de conformidade, bem como a formalização das comunicações ao fornecedor e a proposição das medidas decorrentes, são de responsabilidade do Gestor da Contratação (ou unidade formalmente designada), observado o rito de recebimento, fiscalização e gestão contratual vigente na CESAMA e as competências dos demais agentes (fiscal técnico/administrativo, comissão de recebimento, almoxarifado, laboratório, etc.), quando aplicável.</w:t>
      </w:r>
    </w:p>
    <w:p w14:paraId="335C34C1" w14:textId="77777777" w:rsidR="00531F40" w:rsidRPr="009662E5" w:rsidRDefault="00531F40" w:rsidP="00531F40">
      <w:pPr>
        <w:spacing w:after="0" w:line="360" w:lineRule="auto"/>
        <w:jc w:val="both"/>
        <w:rPr>
          <w:rFonts w:ascii="Times New Roman" w:eastAsia="Times New Roman" w:hAnsi="Times New Roman"/>
          <w:sz w:val="24"/>
          <w:szCs w:val="24"/>
          <w:lang w:eastAsia="pt-BR"/>
        </w:rPr>
      </w:pPr>
      <w:r w:rsidRPr="009662E5">
        <w:rPr>
          <w:rFonts w:ascii="Arial" w:eastAsia="Times New Roman" w:hAnsi="Arial" w:cs="Arial"/>
          <w:sz w:val="24"/>
          <w:szCs w:val="24"/>
          <w:lang w:eastAsia="pt-BR"/>
        </w:rPr>
        <w:t>8.12 Disposições gerais. A realização de testes de conformidade não exime o fornecedor da responsabilidade pela qualidade do fornecimento, nem restringe o exercício de outros direitos da CESAMA previstos no RILC.</w:t>
      </w:r>
    </w:p>
    <w:p w14:paraId="73608FE0" w14:textId="77777777" w:rsidR="00F32C39" w:rsidRDefault="00F32C39">
      <w:pPr>
        <w:spacing w:after="0" w:line="360" w:lineRule="auto"/>
        <w:jc w:val="both"/>
        <w:rPr>
          <w:rFonts w:ascii="Arial" w:hAnsi="Arial" w:cs="Arial"/>
          <w:bCs/>
          <w:color w:val="FF0000"/>
          <w:sz w:val="24"/>
          <w:szCs w:val="24"/>
        </w:rPr>
      </w:pPr>
    </w:p>
    <w:p w14:paraId="5A7C7451" w14:textId="77777777" w:rsidR="00F32C39" w:rsidRDefault="00531F40">
      <w:pPr>
        <w:spacing w:after="0" w:line="360" w:lineRule="auto"/>
        <w:jc w:val="both"/>
        <w:rPr>
          <w:rFonts w:ascii="Arial" w:hAnsi="Arial" w:cs="Arial"/>
          <w:sz w:val="24"/>
          <w:szCs w:val="24"/>
        </w:rPr>
      </w:pPr>
      <w:r>
        <w:rPr>
          <w:rFonts w:ascii="Arial" w:hAnsi="Arial" w:cs="Arial"/>
          <w:b/>
          <w:sz w:val="24"/>
          <w:szCs w:val="24"/>
        </w:rPr>
        <w:t>9</w:t>
      </w:r>
      <w:r w:rsidR="008A4F72">
        <w:rPr>
          <w:rFonts w:ascii="Arial" w:hAnsi="Arial" w:cs="Arial"/>
          <w:b/>
          <w:sz w:val="24"/>
          <w:szCs w:val="24"/>
        </w:rPr>
        <w:t>.MEDIÇÕES E PAGAMENTO</w:t>
      </w:r>
    </w:p>
    <w:p w14:paraId="73872FA6" w14:textId="77777777" w:rsidR="00F32C39" w:rsidRPr="00EF3AE7" w:rsidRDefault="00531F40">
      <w:pPr>
        <w:spacing w:before="240" w:after="0" w:line="360" w:lineRule="auto"/>
        <w:jc w:val="both"/>
        <w:rPr>
          <w:rFonts w:ascii="Arial" w:hAnsi="Arial" w:cs="Arial"/>
          <w:b/>
          <w:sz w:val="24"/>
          <w:szCs w:val="24"/>
        </w:rPr>
      </w:pPr>
      <w:r>
        <w:rPr>
          <w:rFonts w:ascii="Arial" w:hAnsi="Arial" w:cs="Arial"/>
          <w:b/>
          <w:sz w:val="24"/>
          <w:szCs w:val="24"/>
        </w:rPr>
        <w:t>9</w:t>
      </w:r>
      <w:r w:rsidR="008A4F72" w:rsidRPr="00EF3AE7">
        <w:rPr>
          <w:rFonts w:ascii="Arial" w:hAnsi="Arial" w:cs="Arial"/>
          <w:b/>
          <w:sz w:val="24"/>
          <w:szCs w:val="24"/>
        </w:rPr>
        <w:t>.1Medições</w:t>
      </w:r>
    </w:p>
    <w:p w14:paraId="243BE68C" w14:textId="77777777" w:rsidR="002F04D2" w:rsidRPr="00DE0AC7" w:rsidRDefault="00531F40" w:rsidP="002F04D2">
      <w:pPr>
        <w:spacing w:before="240" w:after="0" w:line="360" w:lineRule="auto"/>
        <w:jc w:val="both"/>
        <w:rPr>
          <w:rFonts w:ascii="Arial" w:hAnsi="Arial" w:cs="Arial"/>
          <w:bCs/>
          <w:sz w:val="24"/>
          <w:szCs w:val="24"/>
        </w:rPr>
      </w:pPr>
      <w:r w:rsidRPr="009662E5">
        <w:rPr>
          <w:rFonts w:ascii="Arial" w:hAnsi="Arial" w:cs="Arial"/>
          <w:bCs/>
          <w:sz w:val="24"/>
          <w:szCs w:val="24"/>
        </w:rPr>
        <w:t>9</w:t>
      </w:r>
      <w:r w:rsidR="002F04D2" w:rsidRPr="009662E5">
        <w:rPr>
          <w:rFonts w:ascii="Arial" w:hAnsi="Arial" w:cs="Arial"/>
          <w:bCs/>
          <w:sz w:val="24"/>
          <w:szCs w:val="24"/>
        </w:rPr>
        <w:t xml:space="preserve">.1.1 </w:t>
      </w:r>
      <w:r w:rsidR="00DE0AC7" w:rsidRPr="00DE0AC7">
        <w:rPr>
          <w:rStyle w:val="normaltextrun"/>
          <w:rFonts w:ascii="Arial" w:hAnsi="Arial" w:cs="Arial"/>
          <w:color w:val="000000"/>
          <w:sz w:val="24"/>
          <w:szCs w:val="24"/>
          <w:shd w:val="clear" w:color="auto" w:fill="FFFFFF"/>
        </w:rPr>
        <w:t>A(s) medição(ões) será(ão) elaborada(s) pelo</w:t>
      </w:r>
      <w:r w:rsidR="00DE0AC7" w:rsidRPr="00DE0AC7">
        <w:rPr>
          <w:rStyle w:val="normaltextrun"/>
          <w:rFonts w:ascii="Arial" w:hAnsi="Arial" w:cs="Arial"/>
          <w:sz w:val="24"/>
          <w:szCs w:val="24"/>
          <w:shd w:val="clear" w:color="auto" w:fill="FFFFFF"/>
        </w:rPr>
        <w:t> fiscal</w:t>
      </w:r>
      <w:r w:rsidR="00DE0AC7" w:rsidRPr="00DE0AC7">
        <w:rPr>
          <w:rStyle w:val="normaltextrun"/>
          <w:rFonts w:ascii="Arial" w:hAnsi="Arial" w:cs="Arial"/>
          <w:color w:val="0070C0"/>
          <w:sz w:val="24"/>
          <w:szCs w:val="24"/>
          <w:shd w:val="clear" w:color="auto" w:fill="FFFFFF"/>
        </w:rPr>
        <w:t> </w:t>
      </w:r>
      <w:r w:rsidR="00DE0AC7" w:rsidRPr="00DE0AC7">
        <w:rPr>
          <w:rStyle w:val="normaltextrun"/>
          <w:rFonts w:ascii="Arial" w:hAnsi="Arial" w:cs="Arial"/>
          <w:color w:val="000000"/>
          <w:sz w:val="24"/>
          <w:szCs w:val="24"/>
          <w:shd w:val="clear" w:color="auto" w:fill="FFFFFF"/>
        </w:rPr>
        <w:t>do contrato designado pela Cesama, e deter-se-á(ão) sobre os materiais</w:t>
      </w:r>
      <w:r w:rsidR="00DE0AC7" w:rsidRPr="00DE0AC7">
        <w:rPr>
          <w:rStyle w:val="normaltextrun"/>
          <w:rFonts w:ascii="Arial" w:hAnsi="Arial" w:cs="Arial"/>
          <w:sz w:val="24"/>
          <w:szCs w:val="24"/>
          <w:shd w:val="clear" w:color="auto" w:fill="FFFFFF"/>
        </w:rPr>
        <w:t xml:space="preserve"> entregues </w:t>
      </w:r>
      <w:r w:rsidR="00DE0AC7" w:rsidRPr="00DE0AC7">
        <w:rPr>
          <w:rStyle w:val="normaltextrun"/>
          <w:rFonts w:ascii="Arial" w:hAnsi="Arial" w:cs="Arial"/>
          <w:color w:val="000000"/>
          <w:sz w:val="24"/>
          <w:szCs w:val="24"/>
          <w:shd w:val="clear" w:color="auto" w:fill="FFFFFF"/>
        </w:rPr>
        <w:t>no período correspondente ao dia 1º a 30 ou 31 de cada mês, para fins de registro contábil e pagamento, ou em outro período determinado pela fiscalização da Cesama</w:t>
      </w:r>
      <w:r w:rsidR="00071FCC">
        <w:rPr>
          <w:rStyle w:val="normaltextrun"/>
          <w:rFonts w:ascii="Arial" w:hAnsi="Arial" w:cs="Arial"/>
          <w:color w:val="000000"/>
          <w:sz w:val="24"/>
          <w:szCs w:val="24"/>
          <w:shd w:val="clear" w:color="auto" w:fill="FFFFFF"/>
        </w:rPr>
        <w:t>.</w:t>
      </w:r>
    </w:p>
    <w:p w14:paraId="29084A6C" w14:textId="77777777" w:rsidR="002F04D2" w:rsidRDefault="00531F40" w:rsidP="002F04D2">
      <w:pPr>
        <w:spacing w:before="240" w:after="0" w:line="360" w:lineRule="auto"/>
        <w:jc w:val="both"/>
        <w:rPr>
          <w:rFonts w:ascii="Arial" w:hAnsi="Arial" w:cs="Arial"/>
          <w:bCs/>
          <w:sz w:val="24"/>
          <w:szCs w:val="24"/>
        </w:rPr>
      </w:pPr>
      <w:r>
        <w:rPr>
          <w:rFonts w:ascii="Arial" w:hAnsi="Arial" w:cs="Arial"/>
          <w:bCs/>
          <w:sz w:val="24"/>
          <w:szCs w:val="24"/>
        </w:rPr>
        <w:t>9</w:t>
      </w:r>
      <w:r w:rsidR="002F04D2" w:rsidRPr="00EF3AE7">
        <w:rPr>
          <w:rFonts w:ascii="Arial" w:hAnsi="Arial" w:cs="Arial"/>
          <w:bCs/>
          <w:sz w:val="24"/>
          <w:szCs w:val="24"/>
        </w:rPr>
        <w:t>.1.2</w:t>
      </w:r>
      <w:r w:rsidR="00601D08" w:rsidRPr="00601D08">
        <w:rPr>
          <w:rStyle w:val="normaltextrun"/>
          <w:rFonts w:ascii="Arial" w:hAnsi="Arial" w:cs="Arial"/>
          <w:color w:val="000000"/>
          <w:sz w:val="24"/>
          <w:szCs w:val="24"/>
          <w:shd w:val="clear" w:color="auto" w:fill="FFFFFF"/>
        </w:rPr>
        <w:t xml:space="preserve">A(s)medição(ões) somente será(ão) efetuada(s) se </w:t>
      </w:r>
      <w:proofErr w:type="spellStart"/>
      <w:r w:rsidR="00601D08" w:rsidRPr="00601D08">
        <w:rPr>
          <w:rStyle w:val="normaltextrun"/>
          <w:rFonts w:ascii="Arial" w:hAnsi="Arial" w:cs="Arial"/>
          <w:color w:val="000000"/>
          <w:sz w:val="24"/>
          <w:szCs w:val="24"/>
          <w:shd w:val="clear" w:color="auto" w:fill="FFFFFF"/>
        </w:rPr>
        <w:t>ocorrerem</w:t>
      </w:r>
      <w:r w:rsidR="00601D08" w:rsidRPr="009662E5">
        <w:rPr>
          <w:rStyle w:val="normaltextrun"/>
          <w:rFonts w:ascii="Arial" w:hAnsi="Arial" w:cs="Arial"/>
          <w:sz w:val="24"/>
          <w:szCs w:val="24"/>
          <w:shd w:val="clear" w:color="auto" w:fill="FFFFFF"/>
        </w:rPr>
        <w:t>entregas</w:t>
      </w:r>
      <w:proofErr w:type="spellEnd"/>
      <w:r w:rsidR="00601D08" w:rsidRPr="009662E5">
        <w:rPr>
          <w:rStyle w:val="normaltextrun"/>
          <w:rFonts w:ascii="Arial" w:hAnsi="Arial" w:cs="Arial"/>
          <w:sz w:val="24"/>
          <w:szCs w:val="24"/>
          <w:shd w:val="clear" w:color="auto" w:fill="FFFFFF"/>
        </w:rPr>
        <w:t> </w:t>
      </w:r>
      <w:r w:rsidR="00601D08" w:rsidRPr="00601D08">
        <w:rPr>
          <w:rStyle w:val="normaltextrun"/>
          <w:rFonts w:ascii="Arial" w:hAnsi="Arial" w:cs="Arial"/>
          <w:color w:val="000000"/>
          <w:sz w:val="24"/>
          <w:szCs w:val="24"/>
          <w:shd w:val="clear" w:color="auto" w:fill="FFFFFF"/>
        </w:rPr>
        <w:t>no período supramencionado.</w:t>
      </w:r>
    </w:p>
    <w:p w14:paraId="3E1BE89A" w14:textId="77777777" w:rsidR="002E4871" w:rsidRPr="002E4871" w:rsidRDefault="002E4871" w:rsidP="002F04D2">
      <w:pPr>
        <w:spacing w:before="240" w:after="0" w:line="360" w:lineRule="auto"/>
        <w:jc w:val="both"/>
        <w:rPr>
          <w:rFonts w:ascii="Arial" w:hAnsi="Arial" w:cs="Arial"/>
          <w:bCs/>
          <w:sz w:val="24"/>
          <w:szCs w:val="24"/>
        </w:rPr>
      </w:pPr>
      <w:r w:rsidRPr="002E4871">
        <w:rPr>
          <w:rStyle w:val="normaltextrun"/>
          <w:rFonts w:ascii="Arial" w:hAnsi="Arial" w:cs="Arial"/>
          <w:sz w:val="24"/>
          <w:szCs w:val="24"/>
          <w:shd w:val="clear" w:color="auto" w:fill="FFFFFF"/>
        </w:rPr>
        <w:t>9.1.3 As Notas Fiscais referentes aos produtos entregues deverão ser emitidas pela Contratada até o dia 22 do mês de referência</w:t>
      </w:r>
      <w:r w:rsidRPr="002E4871">
        <w:rPr>
          <w:rStyle w:val="normaltextrun"/>
          <w:rFonts w:ascii="Arial" w:hAnsi="Arial" w:cs="Arial"/>
          <w:color w:val="0070C0"/>
          <w:sz w:val="24"/>
          <w:szCs w:val="24"/>
          <w:shd w:val="clear" w:color="auto" w:fill="FFFFFF"/>
        </w:rPr>
        <w:t>.</w:t>
      </w:r>
      <w:r w:rsidRPr="002E4871">
        <w:rPr>
          <w:rStyle w:val="eop"/>
          <w:rFonts w:ascii="Arial" w:hAnsi="Arial" w:cs="Arial"/>
          <w:color w:val="0070C0"/>
          <w:sz w:val="24"/>
          <w:szCs w:val="24"/>
          <w:shd w:val="clear" w:color="auto" w:fill="FFFFFF"/>
        </w:rPr>
        <w:t> </w:t>
      </w:r>
    </w:p>
    <w:p w14:paraId="4FB72DD7" w14:textId="77777777" w:rsidR="00005566" w:rsidRDefault="00531F40" w:rsidP="002F04D2">
      <w:pPr>
        <w:spacing w:before="240" w:after="0" w:line="360" w:lineRule="auto"/>
        <w:jc w:val="both"/>
        <w:rPr>
          <w:rFonts w:ascii="Arial" w:hAnsi="Arial" w:cs="Arial"/>
          <w:bCs/>
          <w:sz w:val="24"/>
          <w:szCs w:val="24"/>
        </w:rPr>
      </w:pPr>
      <w:r>
        <w:rPr>
          <w:rFonts w:ascii="Arial" w:hAnsi="Arial" w:cs="Arial"/>
          <w:bCs/>
          <w:sz w:val="24"/>
          <w:szCs w:val="24"/>
        </w:rPr>
        <w:t>9</w:t>
      </w:r>
      <w:r w:rsidR="002F04D2" w:rsidRPr="00EF3AE7">
        <w:rPr>
          <w:rFonts w:ascii="Arial" w:hAnsi="Arial" w:cs="Arial"/>
          <w:bCs/>
          <w:sz w:val="24"/>
          <w:szCs w:val="24"/>
        </w:rPr>
        <w:t>.1.</w:t>
      </w:r>
      <w:r w:rsidR="002E4871">
        <w:rPr>
          <w:rFonts w:ascii="Arial" w:hAnsi="Arial" w:cs="Arial"/>
          <w:bCs/>
          <w:sz w:val="24"/>
          <w:szCs w:val="24"/>
        </w:rPr>
        <w:t>4</w:t>
      </w:r>
      <w:r w:rsidR="000268BC" w:rsidRPr="00EF3AE7">
        <w:rPr>
          <w:rFonts w:ascii="Arial" w:hAnsi="Arial" w:cs="Arial"/>
          <w:bCs/>
          <w:sz w:val="24"/>
          <w:szCs w:val="24"/>
        </w:rPr>
        <w:t>A</w:t>
      </w:r>
      <w:r w:rsidR="000268BC">
        <w:rPr>
          <w:rFonts w:ascii="Arial" w:hAnsi="Arial" w:cs="Arial"/>
          <w:bCs/>
          <w:sz w:val="24"/>
          <w:szCs w:val="24"/>
        </w:rPr>
        <w:t>s</w:t>
      </w:r>
      <w:r w:rsidR="003B1DF5" w:rsidRPr="00EF3AE7">
        <w:rPr>
          <w:rFonts w:ascii="Arial" w:hAnsi="Arial" w:cs="Arial"/>
          <w:bCs/>
          <w:sz w:val="24"/>
          <w:szCs w:val="24"/>
        </w:rPr>
        <w:t>mediç</w:t>
      </w:r>
      <w:r w:rsidR="003B1DF5">
        <w:rPr>
          <w:rFonts w:ascii="Arial" w:hAnsi="Arial" w:cs="Arial"/>
          <w:bCs/>
          <w:sz w:val="24"/>
          <w:szCs w:val="24"/>
        </w:rPr>
        <w:t>ões</w:t>
      </w:r>
      <w:r w:rsidR="003B1DF5" w:rsidRPr="00EF3AE7">
        <w:rPr>
          <w:rFonts w:ascii="Arial" w:hAnsi="Arial" w:cs="Arial"/>
          <w:bCs/>
          <w:sz w:val="24"/>
          <w:szCs w:val="24"/>
        </w:rPr>
        <w:t xml:space="preserve"> pode</w:t>
      </w:r>
      <w:r w:rsidR="003B1DF5">
        <w:rPr>
          <w:rFonts w:ascii="Arial" w:hAnsi="Arial" w:cs="Arial"/>
          <w:bCs/>
          <w:sz w:val="24"/>
          <w:szCs w:val="24"/>
        </w:rPr>
        <w:t>rão</w:t>
      </w:r>
      <w:r w:rsidR="002F04D2" w:rsidRPr="00EF3AE7">
        <w:rPr>
          <w:rFonts w:ascii="Arial" w:hAnsi="Arial" w:cs="Arial"/>
          <w:bCs/>
          <w:sz w:val="24"/>
          <w:szCs w:val="24"/>
        </w:rPr>
        <w:t xml:space="preserve"> ser efetivada</w:t>
      </w:r>
      <w:r w:rsidR="000268BC">
        <w:rPr>
          <w:rFonts w:ascii="Arial" w:hAnsi="Arial" w:cs="Arial"/>
          <w:bCs/>
          <w:sz w:val="24"/>
          <w:szCs w:val="24"/>
        </w:rPr>
        <w:t>s</w:t>
      </w:r>
      <w:r w:rsidR="002F04D2" w:rsidRPr="00EF3AE7">
        <w:rPr>
          <w:rFonts w:ascii="Arial" w:hAnsi="Arial" w:cs="Arial"/>
          <w:bCs/>
          <w:sz w:val="24"/>
          <w:szCs w:val="24"/>
        </w:rPr>
        <w:t xml:space="preserve"> até 10 (dez) dias do mês subsequente ao período considerado no item </w:t>
      </w:r>
      <w:r>
        <w:rPr>
          <w:rFonts w:ascii="Arial" w:hAnsi="Arial" w:cs="Arial"/>
          <w:bCs/>
          <w:sz w:val="24"/>
          <w:szCs w:val="24"/>
        </w:rPr>
        <w:t>9</w:t>
      </w:r>
      <w:r w:rsidR="002F04D2" w:rsidRPr="00EF3AE7">
        <w:rPr>
          <w:rFonts w:ascii="Arial" w:hAnsi="Arial" w:cs="Arial"/>
          <w:bCs/>
          <w:sz w:val="24"/>
          <w:szCs w:val="24"/>
        </w:rPr>
        <w:t>.1.1, data limite para emissão pela Cesama da ordem de faturamento.</w:t>
      </w:r>
    </w:p>
    <w:p w14:paraId="41667F66" w14:textId="77777777" w:rsidR="00F32C39" w:rsidRDefault="00531F40">
      <w:pPr>
        <w:spacing w:before="240" w:after="0" w:line="360" w:lineRule="auto"/>
        <w:jc w:val="both"/>
        <w:rPr>
          <w:rFonts w:ascii="Arial" w:hAnsi="Arial" w:cs="Arial"/>
          <w:b/>
          <w:bCs/>
          <w:sz w:val="24"/>
          <w:szCs w:val="24"/>
        </w:rPr>
      </w:pPr>
      <w:r>
        <w:rPr>
          <w:rFonts w:ascii="Arial" w:hAnsi="Arial" w:cs="Arial"/>
          <w:b/>
          <w:bCs/>
          <w:color w:val="000000"/>
          <w:sz w:val="24"/>
          <w:szCs w:val="24"/>
        </w:rPr>
        <w:t>9</w:t>
      </w:r>
      <w:r w:rsidR="008A4F72">
        <w:rPr>
          <w:rFonts w:ascii="Arial" w:hAnsi="Arial" w:cs="Arial"/>
          <w:b/>
          <w:bCs/>
          <w:color w:val="000000"/>
          <w:sz w:val="24"/>
          <w:szCs w:val="24"/>
        </w:rPr>
        <w:t>.2 Pagamentos</w:t>
      </w:r>
    </w:p>
    <w:p w14:paraId="14325448" w14:textId="77777777" w:rsidR="003212DF" w:rsidRPr="003212DF" w:rsidRDefault="00531F40" w:rsidP="003212DF">
      <w:pPr>
        <w:spacing w:before="240" w:after="0" w:line="360" w:lineRule="auto"/>
        <w:jc w:val="both"/>
        <w:rPr>
          <w:rFonts w:ascii="Arial" w:hAnsi="Arial" w:cs="Arial"/>
          <w:color w:val="FF0000"/>
          <w:sz w:val="24"/>
          <w:szCs w:val="24"/>
        </w:rPr>
      </w:pPr>
      <w:r>
        <w:rPr>
          <w:rFonts w:ascii="Arial" w:hAnsi="Arial" w:cs="Arial"/>
          <w:sz w:val="24"/>
          <w:szCs w:val="24"/>
        </w:rPr>
        <w:t>9</w:t>
      </w:r>
      <w:r w:rsidR="008A4F72" w:rsidRPr="00ED122A">
        <w:rPr>
          <w:rFonts w:ascii="Arial" w:hAnsi="Arial" w:cs="Arial"/>
          <w:sz w:val="24"/>
          <w:szCs w:val="24"/>
        </w:rPr>
        <w:t xml:space="preserve">.2.1 </w:t>
      </w:r>
      <w:r w:rsidR="003212DF" w:rsidRPr="00ED122A">
        <w:rPr>
          <w:rFonts w:ascii="Arial" w:hAnsi="Arial" w:cs="Arial"/>
          <w:sz w:val="24"/>
          <w:szCs w:val="24"/>
        </w:rPr>
        <w:t xml:space="preserve">A Cesama efetuará os pagamentos relativos aos compromissos assumidos, através de medição, 30 (trinta) dias </w:t>
      </w:r>
      <w:bookmarkStart w:id="0" w:name="_Hlk189749746"/>
      <w:r w:rsidR="003212DF" w:rsidRPr="00ED122A">
        <w:rPr>
          <w:rFonts w:ascii="Arial" w:hAnsi="Arial" w:cs="Arial"/>
          <w:sz w:val="24"/>
          <w:szCs w:val="24"/>
        </w:rPr>
        <w:t xml:space="preserve">após a execução do objeto ou parte dele com a apresentação e aceitação da Nota Fiscal </w:t>
      </w:r>
      <w:r w:rsidR="003212DF" w:rsidRPr="009662E5">
        <w:rPr>
          <w:rFonts w:ascii="Arial" w:hAnsi="Arial" w:cs="Arial"/>
          <w:sz w:val="24"/>
          <w:szCs w:val="24"/>
        </w:rPr>
        <w:t xml:space="preserve">pelo </w:t>
      </w:r>
      <w:bookmarkEnd w:id="0"/>
      <w:r w:rsidR="00DE0AC7" w:rsidRPr="009662E5">
        <w:rPr>
          <w:rFonts w:ascii="Arial" w:hAnsi="Arial" w:cs="Arial"/>
          <w:sz w:val="24"/>
          <w:szCs w:val="24"/>
        </w:rPr>
        <w:t>fiscal do contrato</w:t>
      </w:r>
      <w:r w:rsidR="003212DF" w:rsidRPr="009662E5">
        <w:rPr>
          <w:rFonts w:ascii="Arial" w:hAnsi="Arial" w:cs="Arial"/>
          <w:sz w:val="24"/>
          <w:szCs w:val="24"/>
        </w:rPr>
        <w:t>.</w:t>
      </w:r>
    </w:p>
    <w:p w14:paraId="69D81B08" w14:textId="77777777" w:rsidR="00F32C39" w:rsidRPr="007E53DB" w:rsidRDefault="00531F40" w:rsidP="003212DF">
      <w:pPr>
        <w:spacing w:before="240" w:after="0" w:line="360" w:lineRule="auto"/>
        <w:jc w:val="both"/>
        <w:rPr>
          <w:rFonts w:ascii="Arial" w:hAnsi="Arial" w:cs="Arial"/>
          <w:sz w:val="24"/>
          <w:szCs w:val="24"/>
        </w:rPr>
      </w:pPr>
      <w:r>
        <w:rPr>
          <w:rFonts w:ascii="Arial" w:hAnsi="Arial" w:cs="Arial"/>
          <w:sz w:val="24"/>
          <w:szCs w:val="24"/>
        </w:rPr>
        <w:t>9</w:t>
      </w:r>
      <w:r w:rsidR="008A4F72" w:rsidRPr="007E53DB">
        <w:rPr>
          <w:rFonts w:ascii="Arial" w:hAnsi="Arial" w:cs="Arial"/>
          <w:sz w:val="24"/>
          <w:szCs w:val="24"/>
        </w:rPr>
        <w:t xml:space="preserve">.2.2 Caso o vencimento ocorra no sábado, domingo, feriado ou ponto facultativo para a Cesama, o pagamento será realizado no primeiro dia subsequente. </w:t>
      </w:r>
    </w:p>
    <w:p w14:paraId="2291E9AF" w14:textId="77777777" w:rsidR="00F32C39" w:rsidRDefault="00CB54D6">
      <w:pPr>
        <w:pStyle w:val="Corpodetexto"/>
        <w:spacing w:before="240" w:line="360" w:lineRule="auto"/>
        <w:rPr>
          <w:rFonts w:cs="Arial"/>
          <w:sz w:val="24"/>
          <w:szCs w:val="24"/>
        </w:rPr>
      </w:pPr>
      <w:r>
        <w:rPr>
          <w:rFonts w:cs="Arial"/>
          <w:sz w:val="24"/>
          <w:szCs w:val="24"/>
        </w:rPr>
        <w:t>8</w:t>
      </w:r>
      <w:r w:rsidR="008A4F72">
        <w:rPr>
          <w:rFonts w:cs="Arial"/>
          <w:sz w:val="24"/>
          <w:szCs w:val="24"/>
        </w:rPr>
        <w:t xml:space="preserve">.2.3 O pagamento será efetuado através de depósito em conta bancária ou via </w:t>
      </w:r>
      <w:r w:rsidR="008A4F72">
        <w:rPr>
          <w:rFonts w:cs="Arial"/>
          <w:b/>
          <w:bCs/>
          <w:sz w:val="24"/>
          <w:szCs w:val="24"/>
        </w:rPr>
        <w:t>TED</w:t>
      </w:r>
      <w:r w:rsidR="008A4F72">
        <w:rPr>
          <w:rFonts w:cs="Arial"/>
          <w:sz w:val="24"/>
          <w:szCs w:val="24"/>
        </w:rPr>
        <w:t xml:space="preserve"> (transferência eletrônica disponível), cujas tarifas extras correrão por conta da </w:t>
      </w:r>
      <w:r w:rsidR="008A4F72">
        <w:rPr>
          <w:rFonts w:cs="Arial"/>
          <w:bCs/>
          <w:sz w:val="24"/>
          <w:szCs w:val="24"/>
        </w:rPr>
        <w:t>Contratada</w:t>
      </w:r>
      <w:r w:rsidR="008A4F72">
        <w:rPr>
          <w:rFonts w:cs="Arial"/>
          <w:sz w:val="24"/>
          <w:szCs w:val="24"/>
        </w:rPr>
        <w:t>.</w:t>
      </w:r>
    </w:p>
    <w:p w14:paraId="52BEA801" w14:textId="77777777" w:rsidR="00F32C39" w:rsidRDefault="00531F40">
      <w:pPr>
        <w:pStyle w:val="Corpodetexto"/>
        <w:spacing w:before="120" w:line="360" w:lineRule="auto"/>
        <w:rPr>
          <w:rFonts w:cs="Arial"/>
          <w:sz w:val="24"/>
          <w:szCs w:val="24"/>
        </w:rPr>
      </w:pPr>
      <w:r>
        <w:rPr>
          <w:rFonts w:cs="Arial"/>
          <w:sz w:val="24"/>
          <w:szCs w:val="24"/>
        </w:rPr>
        <w:t>9</w:t>
      </w:r>
      <w:r w:rsidR="008A4F72">
        <w:rPr>
          <w:rFonts w:cs="Arial"/>
          <w:sz w:val="24"/>
          <w:szCs w:val="24"/>
        </w:rPr>
        <w:t xml:space="preserve">.2.4 A Nota Fiscal Eletrônica – NF-e – deverá ser enviada para o e-mail </w:t>
      </w:r>
      <w:hyperlink r:id="rId10" w:tooltip="mailto:nfe@cesama.com.br" w:history="1">
        <w:r w:rsidR="008A4F72">
          <w:t>nfe@cesama.com.br</w:t>
        </w:r>
      </w:hyperlink>
      <w:r w:rsidR="00665706">
        <w:rPr>
          <w:rFonts w:cs="Arial"/>
          <w:sz w:val="24"/>
          <w:szCs w:val="24"/>
        </w:rPr>
        <w:t>,</w:t>
      </w:r>
      <w:hyperlink r:id="rId11" w:history="1">
        <w:r w:rsidR="00D83241" w:rsidRPr="00101D65">
          <w:rPr>
            <w:rStyle w:val="Hyperlink"/>
            <w:rFonts w:cs="Arial"/>
            <w:sz w:val="24"/>
            <w:szCs w:val="24"/>
          </w:rPr>
          <w:t>compras@cesama.com.br</w:t>
        </w:r>
      </w:hyperlink>
      <w:r w:rsidR="00665706">
        <w:rPr>
          <w:rStyle w:val="Hyperlink"/>
          <w:rFonts w:cs="Arial"/>
          <w:sz w:val="24"/>
          <w:szCs w:val="24"/>
        </w:rPr>
        <w:t xml:space="preserve"> e gaee@cesama.com.br</w:t>
      </w:r>
      <w:r w:rsidR="008A4F72">
        <w:rPr>
          <w:rFonts w:cs="Arial"/>
          <w:sz w:val="24"/>
          <w:szCs w:val="24"/>
        </w:rPr>
        <w:t>.</w:t>
      </w:r>
    </w:p>
    <w:p w14:paraId="77400880" w14:textId="77777777" w:rsidR="00F32C39" w:rsidRDefault="00531F40">
      <w:pPr>
        <w:pStyle w:val="Corpodetexto"/>
        <w:tabs>
          <w:tab w:val="left" w:pos="993"/>
        </w:tabs>
        <w:spacing w:before="120" w:line="360" w:lineRule="auto"/>
        <w:rPr>
          <w:rFonts w:cs="Arial"/>
          <w:sz w:val="24"/>
          <w:szCs w:val="24"/>
        </w:rPr>
      </w:pPr>
      <w:r>
        <w:rPr>
          <w:rFonts w:cs="Arial"/>
          <w:sz w:val="24"/>
          <w:szCs w:val="24"/>
        </w:rPr>
        <w:t>9</w:t>
      </w:r>
      <w:r w:rsidR="008A4F72">
        <w:rPr>
          <w:rFonts w:cs="Arial"/>
          <w:sz w:val="24"/>
          <w:szCs w:val="24"/>
        </w:rPr>
        <w:t xml:space="preserve">.2.5 O pagamento só poderá ser realizado em nome da contratada e os boletos não poderão, em hipótese nenhuma, ser pagos em nome de outro beneficiário. </w:t>
      </w:r>
    </w:p>
    <w:p w14:paraId="6E93040B" w14:textId="77777777" w:rsidR="00F32C39" w:rsidRDefault="00531F40">
      <w:pPr>
        <w:pStyle w:val="Corpodetexto"/>
        <w:spacing w:before="120" w:line="360" w:lineRule="auto"/>
        <w:rPr>
          <w:rFonts w:cs="Arial"/>
          <w:sz w:val="24"/>
          <w:szCs w:val="24"/>
        </w:rPr>
      </w:pPr>
      <w:r>
        <w:rPr>
          <w:rFonts w:eastAsia="Arial Unicode MS" w:cs="Arial"/>
          <w:iCs/>
          <w:sz w:val="24"/>
          <w:szCs w:val="24"/>
        </w:rPr>
        <w:t>9</w:t>
      </w:r>
      <w:r w:rsidR="008A4F72">
        <w:rPr>
          <w:rFonts w:eastAsia="Arial Unicode MS" w:cs="Arial"/>
          <w:iCs/>
          <w:sz w:val="24"/>
          <w:szCs w:val="24"/>
        </w:rPr>
        <w:t xml:space="preserve">.2.6 Deverá constar na descrição da </w:t>
      </w:r>
      <w:r w:rsidR="008A4F72">
        <w:rPr>
          <w:rFonts w:cs="Arial"/>
          <w:sz w:val="24"/>
          <w:szCs w:val="24"/>
        </w:rPr>
        <w:t>Nota Fiscal / Fatura</w:t>
      </w:r>
      <w:r w:rsidR="008A4F72">
        <w:rPr>
          <w:rFonts w:eastAsia="Arial Unicode MS" w:cs="Arial"/>
          <w:iCs/>
          <w:sz w:val="24"/>
          <w:szCs w:val="24"/>
        </w:rPr>
        <w:t xml:space="preserve"> o número da licitação e ou número do contrato.</w:t>
      </w:r>
    </w:p>
    <w:p w14:paraId="190F096B" w14:textId="77777777" w:rsidR="00F32C39" w:rsidRDefault="00531F40">
      <w:pPr>
        <w:pStyle w:val="WW-Recuodecorpodetexto2"/>
        <w:spacing w:before="120" w:line="360" w:lineRule="auto"/>
        <w:ind w:left="0"/>
        <w:rPr>
          <w:rFonts w:cs="Arial"/>
          <w:sz w:val="24"/>
          <w:szCs w:val="24"/>
        </w:rPr>
      </w:pPr>
      <w:r>
        <w:rPr>
          <w:rFonts w:cs="Arial"/>
          <w:sz w:val="24"/>
          <w:szCs w:val="24"/>
        </w:rPr>
        <w:t>9</w:t>
      </w:r>
      <w:r w:rsidR="008A4F72">
        <w:rPr>
          <w:rFonts w:cs="Arial"/>
          <w:sz w:val="24"/>
          <w:szCs w:val="24"/>
        </w:rPr>
        <w:t xml:space="preserve">.2.7 O pagamento </w:t>
      </w:r>
      <w:r w:rsidR="008A4F72">
        <w:rPr>
          <w:rFonts w:cs="Arial"/>
          <w:b/>
          <w:bCs/>
          <w:sz w:val="24"/>
          <w:szCs w:val="24"/>
        </w:rPr>
        <w:t>SOMENTE</w:t>
      </w:r>
      <w:r w:rsidR="008A4F72">
        <w:rPr>
          <w:rFonts w:cs="Arial"/>
          <w:sz w:val="24"/>
          <w:szCs w:val="24"/>
        </w:rPr>
        <w:t xml:space="preserve"> será efetuado:</w:t>
      </w:r>
    </w:p>
    <w:p w14:paraId="70E9053E" w14:textId="77777777" w:rsidR="00F32C39" w:rsidRDefault="008A4F72">
      <w:pPr>
        <w:pStyle w:val="WW-Recuodecorpodetexto2"/>
        <w:numPr>
          <w:ilvl w:val="0"/>
          <w:numId w:val="11"/>
        </w:numPr>
        <w:spacing w:before="120" w:line="360" w:lineRule="auto"/>
        <w:ind w:left="851" w:hanging="284"/>
        <w:rPr>
          <w:rFonts w:cs="Arial"/>
          <w:sz w:val="24"/>
          <w:szCs w:val="24"/>
        </w:rPr>
      </w:pPr>
      <w:r>
        <w:rPr>
          <w:rFonts w:cs="Arial"/>
          <w:sz w:val="24"/>
          <w:szCs w:val="24"/>
        </w:rPr>
        <w:t>Após a aceitação da Nota Fiscal / Fatura.</w:t>
      </w:r>
    </w:p>
    <w:p w14:paraId="367AFE48" w14:textId="77777777" w:rsidR="00F32C39" w:rsidRDefault="008A4F72">
      <w:pPr>
        <w:pStyle w:val="WW-Recuodecorpodetexto2"/>
        <w:numPr>
          <w:ilvl w:val="0"/>
          <w:numId w:val="11"/>
        </w:numPr>
        <w:spacing w:before="120" w:line="360" w:lineRule="auto"/>
        <w:ind w:left="851" w:hanging="284"/>
        <w:rPr>
          <w:rFonts w:cs="Arial"/>
          <w:sz w:val="24"/>
          <w:szCs w:val="24"/>
        </w:rPr>
      </w:pPr>
      <w:r>
        <w:rPr>
          <w:rFonts w:cs="Arial"/>
          <w:sz w:val="24"/>
          <w:szCs w:val="24"/>
        </w:rPr>
        <w:t>Após o recolhimento pela contratada de quaisquer multas que lhe tenham sido impostas em decorrência de inadimplemento contratual.</w:t>
      </w:r>
    </w:p>
    <w:p w14:paraId="2779D338" w14:textId="77777777" w:rsidR="00F32C39" w:rsidRDefault="00531F40">
      <w:pPr>
        <w:pStyle w:val="Corpodetexto2"/>
        <w:spacing w:before="120" w:line="360" w:lineRule="auto"/>
        <w:rPr>
          <w:b/>
          <w:sz w:val="24"/>
          <w:szCs w:val="24"/>
        </w:rPr>
      </w:pPr>
      <w:r>
        <w:rPr>
          <w:sz w:val="24"/>
          <w:szCs w:val="24"/>
        </w:rPr>
        <w:t>9</w:t>
      </w:r>
      <w:r w:rsidR="008A4F72">
        <w:rPr>
          <w:sz w:val="24"/>
          <w:szCs w:val="24"/>
        </w:rPr>
        <w:t>.2.8</w:t>
      </w:r>
      <w:r w:rsidR="00DE0AC7" w:rsidRPr="00601D08">
        <w:rPr>
          <w:rStyle w:val="normaltextrun"/>
          <w:rFonts w:eastAsia="Arial"/>
          <w:color w:val="auto"/>
          <w:sz w:val="24"/>
          <w:szCs w:val="24"/>
          <w:shd w:val="clear" w:color="auto" w:fill="FFFFFF"/>
        </w:rPr>
        <w:t>A </w:t>
      </w:r>
      <w:r w:rsidR="00DE0AC7" w:rsidRPr="00601D08">
        <w:rPr>
          <w:rStyle w:val="normaltextrun"/>
          <w:rFonts w:eastAsia="Arial"/>
          <w:b/>
          <w:bCs/>
          <w:color w:val="auto"/>
          <w:sz w:val="24"/>
          <w:szCs w:val="24"/>
          <w:shd w:val="clear" w:color="auto" w:fill="FFFFFF"/>
        </w:rPr>
        <w:t>CONTRATADA</w:t>
      </w:r>
      <w:r w:rsidR="00DE0AC7" w:rsidRPr="00601D08">
        <w:rPr>
          <w:rStyle w:val="normaltextrun"/>
          <w:rFonts w:eastAsia="Arial"/>
          <w:color w:val="auto"/>
          <w:sz w:val="24"/>
          <w:szCs w:val="24"/>
          <w:shd w:val="clear" w:color="auto" w:fill="FFFFFF"/>
        </w:rPr>
        <w:t> deverá enviar para o(s) e-mail(s) informados no item 9.2.4 a Nota Fiscal / Fatura bem </w:t>
      </w:r>
      <w:r w:rsidR="003B1DF5" w:rsidRPr="00601D08">
        <w:rPr>
          <w:rStyle w:val="normaltextrun"/>
          <w:rFonts w:eastAsia="Arial"/>
          <w:color w:val="auto"/>
          <w:sz w:val="24"/>
          <w:szCs w:val="24"/>
          <w:shd w:val="clear" w:color="auto" w:fill="FFFFFF"/>
        </w:rPr>
        <w:t>como</w:t>
      </w:r>
      <w:r w:rsidR="003B1DF5">
        <w:rPr>
          <w:sz w:val="24"/>
          <w:szCs w:val="24"/>
        </w:rPr>
        <w:t xml:space="preserve"> as</w:t>
      </w:r>
      <w:r w:rsidR="008A4F72">
        <w:rPr>
          <w:sz w:val="24"/>
          <w:szCs w:val="24"/>
        </w:rPr>
        <w:t xml:space="preserve"> certidões atualizadas de regularidade junto ao INSS, ao FGTS e à Justiça do Trabalho.</w:t>
      </w:r>
    </w:p>
    <w:p w14:paraId="07A8D4A1" w14:textId="77777777" w:rsidR="00F32C39" w:rsidRDefault="00531F40">
      <w:pPr>
        <w:pStyle w:val="Corpodetexto2"/>
        <w:spacing w:before="120" w:line="360" w:lineRule="auto"/>
        <w:rPr>
          <w:b/>
          <w:sz w:val="24"/>
          <w:szCs w:val="24"/>
        </w:rPr>
      </w:pPr>
      <w:r>
        <w:rPr>
          <w:sz w:val="24"/>
          <w:szCs w:val="24"/>
        </w:rPr>
        <w:t>9</w:t>
      </w:r>
      <w:r w:rsidR="008A4F72">
        <w:rPr>
          <w:sz w:val="24"/>
          <w:szCs w:val="24"/>
        </w:rPr>
        <w:t>.2.9 Na eventualidade de aplicação de multas, estas deverão ser liquidadas simultaneamente com parcela vinculada ao evento cujo descumprimento der origem à aplicação da penalidade.</w:t>
      </w:r>
    </w:p>
    <w:p w14:paraId="72F1CA53" w14:textId="77777777" w:rsidR="00F32C39" w:rsidRDefault="00531F40">
      <w:pPr>
        <w:spacing w:before="120" w:after="0" w:line="360" w:lineRule="auto"/>
        <w:jc w:val="both"/>
        <w:rPr>
          <w:rFonts w:ascii="Arial" w:hAnsi="Arial" w:cs="Arial"/>
          <w:sz w:val="24"/>
          <w:szCs w:val="24"/>
        </w:rPr>
      </w:pPr>
      <w:r>
        <w:rPr>
          <w:rFonts w:ascii="Arial" w:hAnsi="Arial" w:cs="Arial"/>
          <w:sz w:val="24"/>
          <w:szCs w:val="24"/>
        </w:rPr>
        <w:t>9</w:t>
      </w:r>
      <w:r w:rsidR="008A4F72">
        <w:rPr>
          <w:rFonts w:ascii="Arial" w:hAnsi="Arial" w:cs="Arial"/>
          <w:sz w:val="24"/>
          <w:szCs w:val="24"/>
        </w:rPr>
        <w:t>.2.10 O CNPJ da Contratada constante da Nota Fiscal / Fatura deverá ser o mesmo da documentação apresentada no processo.</w:t>
      </w:r>
    </w:p>
    <w:p w14:paraId="40EBC7F1" w14:textId="77777777" w:rsidR="00F32C39" w:rsidRDefault="00531F40">
      <w:pPr>
        <w:spacing w:before="120" w:after="0" w:line="360" w:lineRule="auto"/>
        <w:jc w:val="both"/>
        <w:rPr>
          <w:rFonts w:ascii="Arial" w:hAnsi="Arial" w:cs="Arial"/>
          <w:iCs/>
          <w:sz w:val="24"/>
          <w:szCs w:val="24"/>
        </w:rPr>
      </w:pPr>
      <w:r>
        <w:rPr>
          <w:rFonts w:ascii="Arial" w:hAnsi="Arial" w:cs="Arial"/>
          <w:iCs/>
          <w:sz w:val="24"/>
          <w:szCs w:val="24"/>
        </w:rPr>
        <w:t>9</w:t>
      </w:r>
      <w:r w:rsidR="008A4F72">
        <w:rPr>
          <w:rFonts w:ascii="Arial" w:hAnsi="Arial" w:cs="Arial"/>
          <w:iCs/>
          <w:sz w:val="24"/>
          <w:szCs w:val="24"/>
        </w:rPr>
        <w:t>.2.11 Será utilizado o IPCA como índice para reajuste de preços nos contratos da CESAMA, quando couber, e o marco inicial para concessão do reajuste será a data da apresentação da proposta comercial.</w:t>
      </w:r>
    </w:p>
    <w:p w14:paraId="306230B5" w14:textId="77777777" w:rsidR="00F32C39" w:rsidRDefault="00531F40">
      <w:pPr>
        <w:spacing w:before="120" w:after="0" w:line="360" w:lineRule="auto"/>
        <w:jc w:val="both"/>
        <w:rPr>
          <w:rFonts w:ascii="Arial" w:hAnsi="Arial" w:cs="Arial"/>
          <w:sz w:val="24"/>
          <w:szCs w:val="24"/>
          <w:lang w:val="de-DE"/>
        </w:rPr>
      </w:pPr>
      <w:r>
        <w:rPr>
          <w:rFonts w:ascii="Arial" w:hAnsi="Arial" w:cs="Arial"/>
          <w:sz w:val="24"/>
          <w:szCs w:val="24"/>
        </w:rPr>
        <w:t>9</w:t>
      </w:r>
      <w:r w:rsidR="008A4F72">
        <w:rPr>
          <w:rFonts w:ascii="Arial" w:hAnsi="Arial" w:cs="Arial"/>
          <w:sz w:val="24"/>
          <w:szCs w:val="24"/>
        </w:rPr>
        <w:t xml:space="preserve">.2.12 Na hipótese de ocorrer atraso no pagamento da Nota Fiscal / Fatura por responsabilidade da CESAMA, </w:t>
      </w:r>
      <w:proofErr w:type="spellStart"/>
      <w:r w:rsidR="008A4F72">
        <w:rPr>
          <w:rFonts w:ascii="Arial" w:hAnsi="Arial" w:cs="Arial"/>
          <w:sz w:val="24"/>
          <w:szCs w:val="24"/>
        </w:rPr>
        <w:t>esta</w:t>
      </w:r>
      <w:proofErr w:type="spellEnd"/>
      <w:r w:rsidR="008A4F72">
        <w:rPr>
          <w:rFonts w:ascii="Arial" w:hAnsi="Arial" w:cs="Arial"/>
          <w:sz w:val="24"/>
          <w:szCs w:val="24"/>
        </w:rPr>
        <w:t xml:space="preserve"> se compromete a aplicar, conforme legislação em vigor, juros de mora sobre o valor devido “</w:t>
      </w:r>
      <w:r w:rsidR="008A4F72">
        <w:rPr>
          <w:rFonts w:ascii="Arial" w:hAnsi="Arial" w:cs="Arial"/>
          <w:i/>
          <w:iCs/>
          <w:sz w:val="24"/>
          <w:szCs w:val="24"/>
        </w:rPr>
        <w:t>pro rata”</w:t>
      </w:r>
      <w:r w:rsidR="008A4F72">
        <w:rPr>
          <w:rFonts w:ascii="Arial" w:hAnsi="Arial" w:cs="Arial"/>
          <w:sz w:val="24"/>
          <w:szCs w:val="24"/>
        </w:rPr>
        <w:t xml:space="preserve"> entre a data do vencimento e o efetivo pagamento</w:t>
      </w:r>
      <w:r w:rsidR="008A4F72">
        <w:rPr>
          <w:rFonts w:ascii="Arial" w:hAnsi="Arial" w:cs="Arial"/>
          <w:sz w:val="24"/>
          <w:szCs w:val="24"/>
          <w:lang w:val="de-DE"/>
        </w:rPr>
        <w:t>.</w:t>
      </w:r>
    </w:p>
    <w:p w14:paraId="41F36685" w14:textId="77777777" w:rsidR="00F32C39" w:rsidRDefault="00531F40">
      <w:pPr>
        <w:spacing w:before="120" w:after="0" w:line="360" w:lineRule="auto"/>
        <w:jc w:val="both"/>
        <w:rPr>
          <w:rFonts w:ascii="Arial" w:hAnsi="Arial" w:cs="Arial"/>
          <w:sz w:val="24"/>
          <w:szCs w:val="24"/>
        </w:rPr>
      </w:pPr>
      <w:r>
        <w:rPr>
          <w:rFonts w:ascii="Arial" w:hAnsi="Arial" w:cs="Arial"/>
          <w:sz w:val="24"/>
          <w:szCs w:val="24"/>
        </w:rPr>
        <w:t>9</w:t>
      </w:r>
      <w:r w:rsidR="008A4F72">
        <w:rPr>
          <w:rFonts w:ascii="Arial" w:hAnsi="Arial" w:cs="Arial"/>
          <w:sz w:val="24"/>
          <w:szCs w:val="24"/>
        </w:rPr>
        <w:t>.2.13 A Contratada não poderá ceder ou dar em garantia, em qualquer hipótese, no todo ou em parte, os créditos de qualquer natureza, decorrentes ou oriundos do contrato.</w:t>
      </w:r>
    </w:p>
    <w:p w14:paraId="31B0E332" w14:textId="77777777" w:rsidR="00F32C39" w:rsidRDefault="00531F40">
      <w:pPr>
        <w:spacing w:before="120" w:after="0" w:line="360" w:lineRule="auto"/>
        <w:jc w:val="both"/>
        <w:rPr>
          <w:rFonts w:ascii="Arial" w:hAnsi="Arial" w:cs="Arial"/>
          <w:b/>
          <w:bCs/>
          <w:sz w:val="24"/>
          <w:szCs w:val="24"/>
        </w:rPr>
      </w:pPr>
      <w:r>
        <w:rPr>
          <w:rFonts w:ascii="Arial" w:hAnsi="Arial" w:cs="Arial"/>
          <w:color w:val="000000"/>
          <w:sz w:val="24"/>
          <w:szCs w:val="24"/>
        </w:rPr>
        <w:t>9</w:t>
      </w:r>
      <w:r w:rsidR="008A4F72">
        <w:rPr>
          <w:rFonts w:ascii="Arial" w:hAnsi="Arial" w:cs="Arial"/>
          <w:color w:val="000000"/>
          <w:sz w:val="24"/>
          <w:szCs w:val="24"/>
        </w:rPr>
        <w:t>.2.14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6A08B7B3" w14:textId="77777777" w:rsidR="00F32C39" w:rsidRDefault="00531F40">
      <w:pPr>
        <w:jc w:val="both"/>
        <w:rPr>
          <w:rFonts w:ascii="Arial" w:hAnsi="Arial" w:cs="Arial"/>
          <w:sz w:val="24"/>
          <w:szCs w:val="24"/>
        </w:rPr>
      </w:pPr>
      <w:r>
        <w:rPr>
          <w:rFonts w:ascii="Arial" w:hAnsi="Arial" w:cs="Arial"/>
          <w:sz w:val="24"/>
          <w:szCs w:val="24"/>
        </w:rPr>
        <w:t>9</w:t>
      </w:r>
      <w:r w:rsidR="008A4F72">
        <w:rPr>
          <w:rFonts w:ascii="Arial" w:hAnsi="Arial" w:cs="Arial"/>
          <w:sz w:val="24"/>
          <w:szCs w:val="24"/>
        </w:rPr>
        <w:t xml:space="preserve">.2.15 A antecipação de pagamento só poderá ocorrer caso o material tenha sido entregue. </w:t>
      </w:r>
    </w:p>
    <w:p w14:paraId="6B7C3341" w14:textId="77777777" w:rsidR="00ED122A" w:rsidRDefault="00531F40">
      <w:pPr>
        <w:pStyle w:val="Corpodetexto2"/>
        <w:tabs>
          <w:tab w:val="left" w:pos="-3402"/>
          <w:tab w:val="left" w:pos="993"/>
        </w:tabs>
        <w:spacing w:line="360" w:lineRule="auto"/>
        <w:rPr>
          <w:sz w:val="24"/>
          <w:szCs w:val="24"/>
        </w:rPr>
      </w:pPr>
      <w:r>
        <w:rPr>
          <w:sz w:val="24"/>
          <w:szCs w:val="24"/>
        </w:rPr>
        <w:t>9</w:t>
      </w:r>
      <w:r w:rsidR="008A4F72">
        <w:rPr>
          <w:sz w:val="24"/>
          <w:szCs w:val="24"/>
        </w:rPr>
        <w:t xml:space="preserve">.2.16 A Cesama poderá realizar o pagamento antes do prazo definido </w:t>
      </w:r>
      <w:r w:rsidR="003B1DF5">
        <w:rPr>
          <w:sz w:val="24"/>
          <w:szCs w:val="24"/>
        </w:rPr>
        <w:t>no</w:t>
      </w:r>
      <w:r w:rsidR="003B1DF5" w:rsidRPr="0062248D">
        <w:rPr>
          <w:b/>
          <w:color w:val="auto"/>
          <w:sz w:val="24"/>
          <w:szCs w:val="24"/>
        </w:rPr>
        <w:t xml:space="preserve"> item</w:t>
      </w:r>
      <w:r w:rsidR="002B0DCC">
        <w:rPr>
          <w:b/>
          <w:color w:val="auto"/>
          <w:sz w:val="24"/>
          <w:szCs w:val="24"/>
        </w:rPr>
        <w:t>9</w:t>
      </w:r>
      <w:r w:rsidR="008A4F72" w:rsidRPr="0062248D">
        <w:rPr>
          <w:b/>
          <w:color w:val="auto"/>
          <w:sz w:val="24"/>
          <w:szCs w:val="24"/>
        </w:rPr>
        <w:t>.2.1,</w:t>
      </w:r>
      <w:r w:rsidR="008A4F72">
        <w:rPr>
          <w:sz w:val="24"/>
          <w:szCs w:val="24"/>
        </w:rPr>
        <w:t xml:space="preserve"> através de solicitação expressa da contratada, que será analisada pela Gerência Financeira e Comercial, de acordo com as condições financeiras da Cesama. Havendo a antecipação do pagamento, o mesmo sofrerá um desconto financeiro, e o índice a ser utilizado será o Índice Nacional de Preços ao Consumidor – INPC acrescido de 1% (um por cento) “</w:t>
      </w:r>
      <w:r w:rsidR="008A4F72">
        <w:rPr>
          <w:i/>
          <w:sz w:val="24"/>
          <w:szCs w:val="24"/>
        </w:rPr>
        <w:t>pro rata</w:t>
      </w:r>
      <w:r w:rsidR="008A4F72">
        <w:rPr>
          <w:sz w:val="24"/>
          <w:szCs w:val="24"/>
        </w:rPr>
        <w:t>”.</w:t>
      </w:r>
    </w:p>
    <w:p w14:paraId="16C72DAA" w14:textId="77777777" w:rsidR="00166DCB" w:rsidRDefault="00166DCB">
      <w:pPr>
        <w:pStyle w:val="Corpodetexto2"/>
        <w:tabs>
          <w:tab w:val="left" w:pos="-3402"/>
          <w:tab w:val="left" w:pos="993"/>
        </w:tabs>
        <w:spacing w:line="360" w:lineRule="auto"/>
        <w:rPr>
          <w:sz w:val="24"/>
          <w:szCs w:val="24"/>
        </w:rPr>
      </w:pPr>
    </w:p>
    <w:p w14:paraId="722F9FB5" w14:textId="77777777" w:rsidR="00F32C39" w:rsidRDefault="00531F40">
      <w:pPr>
        <w:spacing w:after="0" w:line="360" w:lineRule="auto"/>
        <w:jc w:val="both"/>
        <w:rPr>
          <w:rFonts w:ascii="Arial" w:hAnsi="Arial" w:cs="Arial"/>
          <w:b/>
          <w:sz w:val="24"/>
          <w:szCs w:val="24"/>
        </w:rPr>
      </w:pPr>
      <w:r>
        <w:rPr>
          <w:rFonts w:ascii="Arial" w:hAnsi="Arial" w:cs="Arial"/>
          <w:b/>
          <w:sz w:val="24"/>
          <w:szCs w:val="24"/>
        </w:rPr>
        <w:t>10</w:t>
      </w:r>
      <w:r w:rsidR="008A4F72">
        <w:rPr>
          <w:rFonts w:ascii="Arial" w:hAnsi="Arial" w:cs="Arial"/>
          <w:b/>
          <w:sz w:val="24"/>
          <w:szCs w:val="24"/>
        </w:rPr>
        <w:t>. OBRIGAÇÕES DA CONTRATADA</w:t>
      </w:r>
    </w:p>
    <w:p w14:paraId="280ED180" w14:textId="77777777" w:rsidR="00F32C39" w:rsidRDefault="00F32C39">
      <w:pPr>
        <w:spacing w:after="0" w:line="360" w:lineRule="auto"/>
        <w:jc w:val="both"/>
        <w:rPr>
          <w:rFonts w:ascii="Arial" w:hAnsi="Arial" w:cs="Arial"/>
          <w:b/>
          <w:sz w:val="24"/>
          <w:szCs w:val="24"/>
        </w:rPr>
      </w:pPr>
    </w:p>
    <w:p w14:paraId="5B87E0F5" w14:textId="77777777" w:rsidR="00F32C39" w:rsidRDefault="00531F40">
      <w:pPr>
        <w:spacing w:after="0" w:line="360" w:lineRule="auto"/>
        <w:jc w:val="both"/>
        <w:rPr>
          <w:rFonts w:ascii="Arial" w:hAnsi="Arial" w:cs="Arial"/>
          <w:bCs/>
          <w:sz w:val="24"/>
          <w:szCs w:val="24"/>
        </w:rPr>
      </w:pPr>
      <w:r>
        <w:rPr>
          <w:rFonts w:ascii="Arial" w:hAnsi="Arial" w:cs="Arial"/>
          <w:bCs/>
          <w:sz w:val="24"/>
          <w:szCs w:val="24"/>
        </w:rPr>
        <w:t>10</w:t>
      </w:r>
      <w:r w:rsidR="008A4F72">
        <w:rPr>
          <w:rFonts w:ascii="Arial" w:hAnsi="Arial" w:cs="Arial"/>
          <w:bCs/>
          <w:sz w:val="24"/>
          <w:szCs w:val="24"/>
        </w:rPr>
        <w:t xml:space="preserve">.1. Executar o </w:t>
      </w:r>
      <w:r w:rsidR="00DE0AC7">
        <w:rPr>
          <w:rFonts w:ascii="Arial" w:hAnsi="Arial" w:cs="Arial"/>
          <w:bCs/>
          <w:sz w:val="24"/>
          <w:szCs w:val="24"/>
        </w:rPr>
        <w:t>objeto</w:t>
      </w:r>
      <w:r w:rsidR="008A4F72">
        <w:rPr>
          <w:rFonts w:ascii="Arial" w:hAnsi="Arial" w:cs="Arial"/>
          <w:bCs/>
          <w:sz w:val="24"/>
          <w:szCs w:val="24"/>
        </w:rPr>
        <w:t xml:space="preserve"> fielmente, conforme definido no Termo de Referência e seus anexos.</w:t>
      </w:r>
    </w:p>
    <w:p w14:paraId="06CDFF75" w14:textId="77777777" w:rsidR="00F32C39" w:rsidRDefault="00531F40">
      <w:pPr>
        <w:spacing w:after="0" w:line="360" w:lineRule="auto"/>
        <w:jc w:val="both"/>
        <w:rPr>
          <w:rFonts w:ascii="Arial" w:hAnsi="Arial" w:cs="Arial"/>
          <w:bCs/>
          <w:sz w:val="24"/>
          <w:szCs w:val="24"/>
        </w:rPr>
      </w:pPr>
      <w:r>
        <w:rPr>
          <w:rFonts w:ascii="Arial" w:hAnsi="Arial" w:cs="Arial"/>
          <w:bCs/>
          <w:sz w:val="24"/>
          <w:szCs w:val="24"/>
        </w:rPr>
        <w:t>10</w:t>
      </w:r>
      <w:r w:rsidR="008A4F72">
        <w:rPr>
          <w:rFonts w:ascii="Arial" w:hAnsi="Arial" w:cs="Arial"/>
          <w:bCs/>
          <w:sz w:val="24"/>
          <w:szCs w:val="24"/>
        </w:rPr>
        <w:t>.2. Arcar com todos os custos e encargos resultantes da execução do objeto do presente contrato, inclusive impostos, taxas, emolumentos incidentes sobre a entrega dos materiais, e tudo que for necessário para a fiel execução do contrato.</w:t>
      </w:r>
    </w:p>
    <w:p w14:paraId="27CDE6ED" w14:textId="77777777" w:rsidR="00DE0AC7" w:rsidRPr="00DE0AC7" w:rsidRDefault="00DE0AC7">
      <w:pPr>
        <w:spacing w:after="0" w:line="360" w:lineRule="auto"/>
        <w:jc w:val="both"/>
        <w:rPr>
          <w:rFonts w:ascii="Arial" w:hAnsi="Arial" w:cs="Arial"/>
          <w:bCs/>
          <w:sz w:val="24"/>
          <w:szCs w:val="24"/>
        </w:rPr>
      </w:pPr>
      <w:r>
        <w:rPr>
          <w:rFonts w:ascii="Arial" w:hAnsi="Arial" w:cs="Arial"/>
          <w:bCs/>
          <w:sz w:val="24"/>
          <w:szCs w:val="24"/>
        </w:rPr>
        <w:t>10.</w:t>
      </w:r>
      <w:r w:rsidRPr="00DE0AC7">
        <w:rPr>
          <w:rFonts w:ascii="Arial" w:hAnsi="Arial" w:cs="Arial"/>
          <w:bCs/>
          <w:sz w:val="24"/>
          <w:szCs w:val="24"/>
        </w:rPr>
        <w:t xml:space="preserve">3 </w:t>
      </w:r>
      <w:r w:rsidRPr="00DE0AC7">
        <w:rPr>
          <w:rStyle w:val="normaltextrun"/>
          <w:rFonts w:ascii="Arial" w:hAnsi="Arial" w:cs="Arial"/>
          <w:sz w:val="24"/>
          <w:szCs w:val="24"/>
          <w:shd w:val="clear" w:color="auto" w:fill="FFFFFF"/>
        </w:rPr>
        <w:t>Comprovar, a qualquer momento, o pagamento dos tributos que incidirem</w:t>
      </w:r>
      <w:r w:rsidRPr="00DE0AC7">
        <w:rPr>
          <w:rStyle w:val="scxw212156189"/>
          <w:rFonts w:ascii="Arial" w:hAnsi="Arial" w:cs="Arial"/>
          <w:sz w:val="24"/>
          <w:szCs w:val="24"/>
          <w:shd w:val="clear" w:color="auto" w:fill="FFFFFF"/>
        </w:rPr>
        <w:t> </w:t>
      </w:r>
      <w:r w:rsidRPr="00DE0AC7">
        <w:rPr>
          <w:rFonts w:ascii="Arial" w:hAnsi="Arial" w:cs="Arial"/>
          <w:sz w:val="24"/>
          <w:szCs w:val="24"/>
          <w:highlight w:val="yellow"/>
          <w:shd w:val="clear" w:color="auto" w:fill="FFFFFF"/>
        </w:rPr>
        <w:br/>
      </w:r>
      <w:r w:rsidRPr="00DE0AC7">
        <w:rPr>
          <w:rStyle w:val="normaltextrun"/>
          <w:rFonts w:ascii="Arial" w:hAnsi="Arial" w:cs="Arial"/>
          <w:sz w:val="24"/>
          <w:szCs w:val="24"/>
          <w:shd w:val="clear" w:color="auto" w:fill="FFFFFF"/>
        </w:rPr>
        <w:t>sobre o objeto contratado.</w:t>
      </w:r>
      <w:r w:rsidRPr="00DE0AC7">
        <w:rPr>
          <w:rStyle w:val="eop"/>
          <w:rFonts w:ascii="Arial" w:hAnsi="Arial" w:cs="Arial"/>
          <w:color w:val="4472C4"/>
          <w:sz w:val="24"/>
          <w:szCs w:val="24"/>
        </w:rPr>
        <w:t> </w:t>
      </w:r>
    </w:p>
    <w:p w14:paraId="2120C726" w14:textId="77777777" w:rsidR="00F32C39" w:rsidRDefault="002B0DCC">
      <w:pPr>
        <w:spacing w:after="0" w:line="360" w:lineRule="auto"/>
        <w:jc w:val="both"/>
        <w:rPr>
          <w:rFonts w:ascii="Arial" w:hAnsi="Arial" w:cs="Arial"/>
          <w:bCs/>
          <w:sz w:val="24"/>
          <w:szCs w:val="24"/>
        </w:rPr>
      </w:pPr>
      <w:r>
        <w:rPr>
          <w:rFonts w:ascii="Arial" w:hAnsi="Arial" w:cs="Arial"/>
          <w:bCs/>
          <w:sz w:val="24"/>
          <w:szCs w:val="24"/>
        </w:rPr>
        <w:t>10</w:t>
      </w:r>
      <w:r w:rsidR="008A4F72">
        <w:rPr>
          <w:rFonts w:ascii="Arial" w:hAnsi="Arial" w:cs="Arial"/>
          <w:bCs/>
          <w:sz w:val="24"/>
          <w:szCs w:val="24"/>
        </w:rPr>
        <w:t>.</w:t>
      </w:r>
      <w:r w:rsidR="00DE0AC7">
        <w:rPr>
          <w:rFonts w:ascii="Arial" w:hAnsi="Arial" w:cs="Arial"/>
          <w:bCs/>
          <w:sz w:val="24"/>
          <w:szCs w:val="24"/>
        </w:rPr>
        <w:t>4</w:t>
      </w:r>
      <w:r w:rsidR="008A4F72">
        <w:rPr>
          <w:rFonts w:ascii="Arial" w:hAnsi="Arial" w:cs="Arial"/>
          <w:bCs/>
          <w:sz w:val="24"/>
          <w:szCs w:val="24"/>
        </w:rPr>
        <w:t xml:space="preserve"> Atender às determinações da fiscalização da CESAMA e providenciar a imediata correção, quando esta for solicitada.</w:t>
      </w:r>
    </w:p>
    <w:p w14:paraId="0184C75D" w14:textId="77777777" w:rsidR="00F32C39" w:rsidRDefault="002B0DCC">
      <w:pPr>
        <w:spacing w:after="0" w:line="360" w:lineRule="auto"/>
        <w:jc w:val="both"/>
        <w:rPr>
          <w:rFonts w:ascii="Arial" w:hAnsi="Arial" w:cs="Arial"/>
          <w:bCs/>
          <w:sz w:val="24"/>
          <w:szCs w:val="24"/>
        </w:rPr>
      </w:pPr>
      <w:r>
        <w:rPr>
          <w:rFonts w:ascii="Arial" w:hAnsi="Arial" w:cs="Arial"/>
          <w:bCs/>
          <w:sz w:val="24"/>
          <w:szCs w:val="24"/>
        </w:rPr>
        <w:t>10</w:t>
      </w:r>
      <w:r w:rsidR="008A4F72">
        <w:rPr>
          <w:rFonts w:ascii="Arial" w:hAnsi="Arial" w:cs="Arial"/>
          <w:bCs/>
          <w:sz w:val="24"/>
          <w:szCs w:val="24"/>
        </w:rPr>
        <w:t>.</w:t>
      </w:r>
      <w:r w:rsidR="004D5107">
        <w:rPr>
          <w:rFonts w:ascii="Arial" w:hAnsi="Arial" w:cs="Arial"/>
          <w:bCs/>
          <w:sz w:val="24"/>
          <w:szCs w:val="24"/>
        </w:rPr>
        <w:t>5</w:t>
      </w:r>
      <w:r w:rsidR="004D5107" w:rsidRPr="004D5107">
        <w:rPr>
          <w:rStyle w:val="normaltextrun"/>
          <w:rFonts w:ascii="Arial" w:hAnsi="Arial" w:cs="Arial"/>
          <w:sz w:val="24"/>
          <w:szCs w:val="24"/>
          <w:shd w:val="clear" w:color="auto" w:fill="FFFFFF"/>
        </w:rPr>
        <w:t>Responsabilizar-se pela quantidade e qualidade do objeto contratado, abrangendo bens e/ou serviços, devendo promover, no prazo máximo de 48 (quarenta e oito) horas, a substituição ou correção daqueles que apresentarem qualquer tipo de vício, imperfeição ou que não estejam em conformidade com as especificações e padrões estabelecidos neste Termo de Referência, sob pena de aplicação das sanções cabíveis, inclusive a rescisão contratual.</w:t>
      </w:r>
      <w:r w:rsidR="004D5107">
        <w:rPr>
          <w:rStyle w:val="eop"/>
          <w:rFonts w:ascii="Arial" w:hAnsi="Arial" w:cs="Arial"/>
          <w:color w:val="4472C4"/>
          <w:shd w:val="clear" w:color="auto" w:fill="FFFFFF"/>
        </w:rPr>
        <w:t> </w:t>
      </w:r>
    </w:p>
    <w:p w14:paraId="5DE0E3FF" w14:textId="77777777" w:rsidR="00F32C39" w:rsidRDefault="002B0DCC">
      <w:pPr>
        <w:spacing w:after="0" w:line="360" w:lineRule="auto"/>
        <w:jc w:val="both"/>
        <w:rPr>
          <w:rFonts w:ascii="Arial" w:hAnsi="Arial" w:cs="Arial"/>
          <w:bCs/>
          <w:sz w:val="24"/>
          <w:szCs w:val="24"/>
        </w:rPr>
      </w:pPr>
      <w:r>
        <w:rPr>
          <w:rFonts w:ascii="Arial" w:hAnsi="Arial" w:cs="Arial"/>
          <w:bCs/>
          <w:sz w:val="24"/>
          <w:szCs w:val="24"/>
        </w:rPr>
        <w:t>10</w:t>
      </w:r>
      <w:r w:rsidR="008A4F72">
        <w:rPr>
          <w:rFonts w:ascii="Arial" w:hAnsi="Arial" w:cs="Arial"/>
          <w:bCs/>
          <w:sz w:val="24"/>
          <w:szCs w:val="24"/>
        </w:rPr>
        <w:t>.</w:t>
      </w:r>
      <w:r w:rsidR="004D5107">
        <w:rPr>
          <w:rFonts w:ascii="Arial" w:hAnsi="Arial" w:cs="Arial"/>
          <w:bCs/>
          <w:sz w:val="24"/>
          <w:szCs w:val="24"/>
        </w:rPr>
        <w:t>6</w:t>
      </w:r>
      <w:r w:rsidR="008A4F72">
        <w:rPr>
          <w:rFonts w:ascii="Arial" w:hAnsi="Arial" w:cs="Arial"/>
          <w:bCs/>
          <w:sz w:val="24"/>
          <w:szCs w:val="24"/>
        </w:rPr>
        <w:t xml:space="preserve"> Cumprir os prazos previstos no Termo de Referência ou outros que venham a ser fixados pela CESAMA.</w:t>
      </w:r>
    </w:p>
    <w:p w14:paraId="179783BC" w14:textId="77777777" w:rsidR="00F32C39" w:rsidRDefault="002B0DCC">
      <w:pPr>
        <w:spacing w:after="0" w:line="360" w:lineRule="auto"/>
        <w:jc w:val="both"/>
        <w:rPr>
          <w:rFonts w:ascii="Arial" w:hAnsi="Arial" w:cs="Arial"/>
          <w:bCs/>
          <w:sz w:val="24"/>
          <w:szCs w:val="24"/>
        </w:rPr>
      </w:pPr>
      <w:r>
        <w:rPr>
          <w:rFonts w:ascii="Arial" w:hAnsi="Arial" w:cs="Arial"/>
          <w:bCs/>
          <w:sz w:val="24"/>
          <w:szCs w:val="24"/>
        </w:rPr>
        <w:t>10.</w:t>
      </w:r>
      <w:r w:rsidR="004D5107">
        <w:rPr>
          <w:rFonts w:ascii="Arial" w:hAnsi="Arial" w:cs="Arial"/>
          <w:bCs/>
          <w:sz w:val="24"/>
          <w:szCs w:val="24"/>
        </w:rPr>
        <w:t>7</w:t>
      </w:r>
      <w:r w:rsidR="008A4F72">
        <w:rPr>
          <w:rFonts w:ascii="Arial" w:hAnsi="Arial" w:cs="Arial"/>
          <w:bCs/>
          <w:sz w:val="24"/>
          <w:szCs w:val="24"/>
        </w:rPr>
        <w:t xml:space="preserve"> Dirimir qualquer dúvida e prestar esclarecimentos acerca da execução do Contrato, durante toda a sua vigência, a pedido da CESAMA.</w:t>
      </w:r>
    </w:p>
    <w:p w14:paraId="2AA576ED" w14:textId="77777777" w:rsidR="004D5107" w:rsidRDefault="002B0DCC">
      <w:pPr>
        <w:spacing w:after="0" w:line="360" w:lineRule="auto"/>
        <w:jc w:val="both"/>
        <w:rPr>
          <w:rStyle w:val="normaltextrun"/>
          <w:color w:val="4472C4"/>
          <w:bdr w:val="none" w:sz="0" w:space="0" w:color="auto" w:frame="1"/>
        </w:rPr>
      </w:pPr>
      <w:r>
        <w:rPr>
          <w:rFonts w:ascii="Arial" w:hAnsi="Arial" w:cs="Arial"/>
          <w:bCs/>
          <w:sz w:val="24"/>
          <w:szCs w:val="24"/>
        </w:rPr>
        <w:t>10</w:t>
      </w:r>
      <w:r w:rsidR="008A4F72">
        <w:rPr>
          <w:rFonts w:ascii="Arial" w:hAnsi="Arial" w:cs="Arial"/>
          <w:bCs/>
          <w:sz w:val="24"/>
          <w:szCs w:val="24"/>
        </w:rPr>
        <w:t>.</w:t>
      </w:r>
      <w:r w:rsidR="004D5107" w:rsidRPr="004D5107">
        <w:rPr>
          <w:rFonts w:ascii="Arial" w:hAnsi="Arial" w:cs="Arial"/>
          <w:bCs/>
          <w:sz w:val="24"/>
          <w:szCs w:val="24"/>
        </w:rPr>
        <w:t>8</w:t>
      </w:r>
      <w:r w:rsidR="004D5107" w:rsidRPr="004D5107">
        <w:rPr>
          <w:rStyle w:val="normaltextrun"/>
          <w:rFonts w:ascii="Arial" w:hAnsi="Arial" w:cs="Arial"/>
          <w:sz w:val="24"/>
          <w:szCs w:val="24"/>
          <w:bdr w:val="none" w:sz="0" w:space="0" w:color="auto" w:frame="1"/>
        </w:rPr>
        <w:t xml:space="preserve">Responsabilizar-se por todas as despesas diretas ou indiretas, tais como: salários, transportes, encargos sociais, fiscais, trabalhistas, previdenciários e de ordem de classe, indenizações e quaisquer outras que forem devidas </w:t>
      </w:r>
      <w:r w:rsidR="00071FCC" w:rsidRPr="004D5107">
        <w:rPr>
          <w:rStyle w:val="normaltextrun"/>
          <w:rFonts w:ascii="Arial" w:hAnsi="Arial" w:cs="Arial"/>
          <w:sz w:val="24"/>
          <w:szCs w:val="24"/>
          <w:bdr w:val="none" w:sz="0" w:space="0" w:color="auto" w:frame="1"/>
        </w:rPr>
        <w:t>aos seus empregados</w:t>
      </w:r>
      <w:r w:rsidR="004D5107" w:rsidRPr="004D5107">
        <w:rPr>
          <w:rStyle w:val="normaltextrun"/>
          <w:rFonts w:ascii="Arial" w:hAnsi="Arial" w:cs="Arial"/>
          <w:sz w:val="24"/>
          <w:szCs w:val="24"/>
          <w:bdr w:val="none" w:sz="0" w:space="0" w:color="auto" w:frame="1"/>
        </w:rPr>
        <w:t xml:space="preserve"> no desempenho dos serviços objeto do contrato, ficando a CESAMA exonerada e isenta de qualquer vínculo empregatício, prestação de serviços e responsabilidades em relação aos funcionários e prestadores de serviços contratados pela empresa Contratada.</w:t>
      </w:r>
    </w:p>
    <w:p w14:paraId="28D01B58" w14:textId="77777777" w:rsidR="004D5107" w:rsidRDefault="002B0DCC">
      <w:pPr>
        <w:spacing w:after="0" w:line="360" w:lineRule="auto"/>
        <w:jc w:val="both"/>
        <w:rPr>
          <w:rFonts w:ascii="Arial" w:hAnsi="Arial" w:cs="Arial"/>
          <w:sz w:val="24"/>
          <w:szCs w:val="24"/>
        </w:rPr>
      </w:pPr>
      <w:r w:rsidRPr="009662E5">
        <w:rPr>
          <w:rFonts w:ascii="Arial" w:hAnsi="Arial" w:cs="Arial"/>
          <w:sz w:val="24"/>
          <w:szCs w:val="24"/>
        </w:rPr>
        <w:t>10</w:t>
      </w:r>
      <w:r w:rsidR="008A4F72" w:rsidRPr="009662E5">
        <w:rPr>
          <w:rFonts w:ascii="Arial" w:hAnsi="Arial" w:cs="Arial"/>
          <w:sz w:val="24"/>
          <w:szCs w:val="24"/>
        </w:rPr>
        <w:t>.</w:t>
      </w:r>
      <w:r w:rsidR="004D5107" w:rsidRPr="009662E5">
        <w:rPr>
          <w:rFonts w:ascii="Arial" w:hAnsi="Arial" w:cs="Arial"/>
          <w:sz w:val="24"/>
          <w:szCs w:val="24"/>
        </w:rPr>
        <w:t xml:space="preserve">9 </w:t>
      </w:r>
      <w:r w:rsidR="004D5107" w:rsidRPr="004D5107">
        <w:rPr>
          <w:rStyle w:val="normaltextrun"/>
          <w:rFonts w:ascii="Arial" w:hAnsi="Arial" w:cs="Arial"/>
          <w:color w:val="000000"/>
          <w:sz w:val="24"/>
          <w:szCs w:val="24"/>
          <w:shd w:val="clear" w:color="auto" w:fill="FFFFFF"/>
        </w:rPr>
        <w:t>Responder por indenizações, perdas e danos, de toda a ordem, lucros</w:t>
      </w:r>
      <w:r w:rsidR="004D5107" w:rsidRPr="004D5107">
        <w:rPr>
          <w:rStyle w:val="scxw78708472"/>
          <w:rFonts w:ascii="Arial" w:hAnsi="Arial" w:cs="Arial"/>
          <w:color w:val="000000"/>
          <w:sz w:val="24"/>
          <w:szCs w:val="24"/>
          <w:shd w:val="clear" w:color="auto" w:fill="FFFFFF"/>
        </w:rPr>
        <w:t> </w:t>
      </w:r>
      <w:r w:rsidR="004D5107" w:rsidRPr="004D5107">
        <w:rPr>
          <w:rFonts w:ascii="Arial" w:hAnsi="Arial" w:cs="Arial"/>
          <w:color w:val="000000"/>
          <w:sz w:val="24"/>
          <w:szCs w:val="24"/>
          <w:highlight w:val="yellow"/>
          <w:shd w:val="clear" w:color="auto" w:fill="FFFFFF"/>
        </w:rPr>
        <w:br/>
      </w:r>
      <w:r w:rsidR="004D5107" w:rsidRPr="004D5107">
        <w:rPr>
          <w:rStyle w:val="normaltextrun"/>
          <w:rFonts w:ascii="Arial" w:hAnsi="Arial" w:cs="Arial"/>
          <w:color w:val="000000"/>
          <w:sz w:val="24"/>
          <w:szCs w:val="24"/>
          <w:shd w:val="clear" w:color="auto" w:fill="FFFFFF"/>
        </w:rPr>
        <w:t>cessantes, que forem ocasionados à CESAMA ou a terceiros, em razão de ação ou omissão, dolosa ou culposa, sua ou de seus prepostos,</w:t>
      </w:r>
      <w:r w:rsidR="004D5107" w:rsidRPr="004D5107">
        <w:rPr>
          <w:rStyle w:val="scxw78708472"/>
          <w:rFonts w:ascii="Arial" w:hAnsi="Arial" w:cs="Arial"/>
          <w:color w:val="000000"/>
          <w:sz w:val="24"/>
          <w:szCs w:val="24"/>
          <w:shd w:val="clear" w:color="auto" w:fill="FFFFFF"/>
        </w:rPr>
        <w:t> </w:t>
      </w:r>
      <w:r w:rsidR="004D5107" w:rsidRPr="004D5107">
        <w:rPr>
          <w:rFonts w:ascii="Arial" w:hAnsi="Arial" w:cs="Arial"/>
          <w:color w:val="000000"/>
          <w:sz w:val="24"/>
          <w:szCs w:val="24"/>
          <w:highlight w:val="yellow"/>
          <w:shd w:val="clear" w:color="auto" w:fill="FFFFFF"/>
        </w:rPr>
        <w:br/>
      </w:r>
      <w:r w:rsidR="004D5107" w:rsidRPr="004D5107">
        <w:rPr>
          <w:rStyle w:val="normaltextrun"/>
          <w:rFonts w:ascii="Arial" w:hAnsi="Arial" w:cs="Arial"/>
          <w:color w:val="000000"/>
          <w:sz w:val="24"/>
          <w:szCs w:val="24"/>
          <w:shd w:val="clear" w:color="auto" w:fill="FFFFFF"/>
        </w:rPr>
        <w:t>independentemente de outras cominações contratuais ou legais, a que estiver</w:t>
      </w:r>
      <w:r w:rsidR="004D5107" w:rsidRPr="004D5107">
        <w:rPr>
          <w:rStyle w:val="scxw78708472"/>
          <w:rFonts w:ascii="Arial" w:hAnsi="Arial" w:cs="Arial"/>
          <w:color w:val="000000"/>
          <w:sz w:val="24"/>
          <w:szCs w:val="24"/>
          <w:shd w:val="clear" w:color="auto" w:fill="FFFFFF"/>
        </w:rPr>
        <w:t> </w:t>
      </w:r>
      <w:r w:rsidR="004D5107" w:rsidRPr="004D5107">
        <w:rPr>
          <w:rFonts w:ascii="Arial" w:hAnsi="Arial" w:cs="Arial"/>
          <w:color w:val="000000"/>
          <w:sz w:val="24"/>
          <w:szCs w:val="24"/>
          <w:highlight w:val="yellow"/>
          <w:shd w:val="clear" w:color="auto" w:fill="FFFFFF"/>
        </w:rPr>
        <w:br/>
      </w:r>
      <w:r w:rsidR="004D5107" w:rsidRPr="004D5107">
        <w:rPr>
          <w:rStyle w:val="normaltextrun"/>
          <w:rFonts w:ascii="Arial" w:hAnsi="Arial" w:cs="Arial"/>
          <w:color w:val="000000"/>
          <w:sz w:val="24"/>
          <w:szCs w:val="24"/>
          <w:shd w:val="clear" w:color="auto" w:fill="FFFFFF"/>
        </w:rPr>
        <w:t>sujeita.</w:t>
      </w:r>
      <w:r w:rsidR="004D5107">
        <w:rPr>
          <w:rStyle w:val="eop"/>
          <w:rFonts w:ascii="Arial" w:hAnsi="Arial" w:cs="Arial"/>
          <w:color w:val="000000"/>
          <w:shd w:val="clear" w:color="auto" w:fill="FFFFFF"/>
        </w:rPr>
        <w:t> </w:t>
      </w:r>
    </w:p>
    <w:p w14:paraId="52B5D01E" w14:textId="77777777" w:rsidR="002E692B" w:rsidRDefault="004D5107">
      <w:pPr>
        <w:spacing w:after="0" w:line="360" w:lineRule="auto"/>
        <w:jc w:val="both"/>
        <w:rPr>
          <w:rStyle w:val="eop"/>
          <w:rFonts w:ascii="Arial" w:hAnsi="Arial" w:cs="Arial"/>
          <w:color w:val="000000"/>
          <w:shd w:val="clear" w:color="auto" w:fill="FFFFFF"/>
        </w:rPr>
      </w:pPr>
      <w:r>
        <w:rPr>
          <w:rFonts w:ascii="Arial" w:hAnsi="Arial" w:cs="Arial"/>
          <w:sz w:val="24"/>
          <w:szCs w:val="24"/>
        </w:rPr>
        <w:t>10.</w:t>
      </w:r>
      <w:r w:rsidRPr="002E692B">
        <w:rPr>
          <w:rFonts w:ascii="Arial" w:hAnsi="Arial" w:cs="Arial"/>
          <w:sz w:val="24"/>
          <w:szCs w:val="24"/>
        </w:rPr>
        <w:t xml:space="preserve">10 </w:t>
      </w:r>
      <w:r w:rsidR="002E692B" w:rsidRPr="002E692B">
        <w:rPr>
          <w:rStyle w:val="normaltextrun"/>
          <w:rFonts w:ascii="Arial" w:hAnsi="Arial" w:cs="Arial"/>
          <w:color w:val="000000"/>
          <w:sz w:val="24"/>
          <w:szCs w:val="24"/>
          <w:shd w:val="clear" w:color="auto" w:fill="FFFFFF"/>
        </w:rPr>
        <w:t>Providenciar, imediatamente, a correção das deficiências apontadas pela CESAMA com respeito à execução do </w:t>
      </w:r>
      <w:r w:rsidR="002E692B" w:rsidRPr="002E692B">
        <w:rPr>
          <w:rStyle w:val="normaltextrun"/>
          <w:rFonts w:ascii="Arial" w:hAnsi="Arial" w:cs="Arial"/>
          <w:sz w:val="24"/>
          <w:szCs w:val="24"/>
          <w:shd w:val="clear" w:color="auto" w:fill="FFFFFF"/>
        </w:rPr>
        <w:t>objeto</w:t>
      </w:r>
      <w:r w:rsidR="002E692B" w:rsidRPr="002E692B">
        <w:rPr>
          <w:rStyle w:val="normaltextrun"/>
          <w:rFonts w:ascii="Arial" w:hAnsi="Arial" w:cs="Arial"/>
          <w:color w:val="000000"/>
          <w:sz w:val="24"/>
          <w:szCs w:val="24"/>
          <w:shd w:val="clear" w:color="auto" w:fill="FFFFFF"/>
        </w:rPr>
        <w:t>.</w:t>
      </w:r>
      <w:r w:rsidR="002E692B">
        <w:rPr>
          <w:rStyle w:val="eop"/>
          <w:rFonts w:ascii="Arial" w:hAnsi="Arial" w:cs="Arial"/>
          <w:color w:val="000000"/>
          <w:shd w:val="clear" w:color="auto" w:fill="FFFFFF"/>
        </w:rPr>
        <w:t> </w:t>
      </w:r>
    </w:p>
    <w:p w14:paraId="23FDDDE0" w14:textId="77777777" w:rsidR="00F32C39" w:rsidRDefault="002B0DCC">
      <w:pPr>
        <w:spacing w:after="0" w:line="360" w:lineRule="auto"/>
        <w:jc w:val="both"/>
        <w:rPr>
          <w:rFonts w:ascii="Arial" w:hAnsi="Arial" w:cs="Arial"/>
          <w:sz w:val="24"/>
          <w:szCs w:val="24"/>
        </w:rPr>
      </w:pPr>
      <w:r>
        <w:rPr>
          <w:rFonts w:ascii="Arial" w:hAnsi="Arial" w:cs="Arial"/>
          <w:sz w:val="24"/>
          <w:szCs w:val="24"/>
        </w:rPr>
        <w:t>10</w:t>
      </w:r>
      <w:r w:rsidR="008A4F72">
        <w:rPr>
          <w:rFonts w:ascii="Arial" w:hAnsi="Arial" w:cs="Arial"/>
          <w:sz w:val="24"/>
          <w:szCs w:val="24"/>
        </w:rPr>
        <w:t>.</w:t>
      </w:r>
      <w:r w:rsidR="004D5107">
        <w:rPr>
          <w:rFonts w:ascii="Arial" w:hAnsi="Arial" w:cs="Arial"/>
          <w:sz w:val="24"/>
          <w:szCs w:val="24"/>
        </w:rPr>
        <w:t>11</w:t>
      </w:r>
      <w:r w:rsidR="008A4F72">
        <w:rPr>
          <w:rFonts w:ascii="Arial" w:hAnsi="Arial" w:cs="Arial"/>
          <w:sz w:val="24"/>
          <w:szCs w:val="24"/>
        </w:rPr>
        <w:t>Executar o objeto do presente Termo de Referência nas condições e prazos estabelecidos, seguindo ordens e orientações da CESAMA.</w:t>
      </w:r>
    </w:p>
    <w:p w14:paraId="5D359F15" w14:textId="77777777" w:rsidR="004D5107" w:rsidRPr="004D5107" w:rsidRDefault="004D5107" w:rsidP="004D5107">
      <w:pPr>
        <w:pStyle w:val="paragraph"/>
        <w:spacing w:before="0" w:beforeAutospacing="0" w:after="0" w:afterAutospacing="0" w:line="360" w:lineRule="auto"/>
        <w:jc w:val="both"/>
        <w:textAlignment w:val="baseline"/>
        <w:rPr>
          <w:rFonts w:ascii="Segoe UI" w:hAnsi="Segoe UI" w:cs="Segoe UI"/>
          <w:sz w:val="18"/>
          <w:szCs w:val="18"/>
          <w:highlight w:val="yellow"/>
        </w:rPr>
      </w:pPr>
      <w:r w:rsidRPr="004D5107">
        <w:rPr>
          <w:rStyle w:val="normaltextrun"/>
          <w:rFonts w:ascii="Arial" w:hAnsi="Arial" w:cs="Arial"/>
        </w:rPr>
        <w:t>1</w:t>
      </w:r>
      <w:r>
        <w:rPr>
          <w:rStyle w:val="normaltextrun"/>
          <w:rFonts w:ascii="Arial" w:hAnsi="Arial" w:cs="Arial"/>
        </w:rPr>
        <w:t>0</w:t>
      </w:r>
      <w:r w:rsidRPr="004D5107">
        <w:rPr>
          <w:rStyle w:val="normaltextrun"/>
          <w:rFonts w:ascii="Arial" w:hAnsi="Arial" w:cs="Arial"/>
        </w:rPr>
        <w:t>.12 A empresa Contratada não poderá transferir, subcontratar ou ceder total ou parcialmente, a qualquer título, os direitos e obrigações decorrentes do Contrato em epígrafe ou de sua execução</w:t>
      </w:r>
      <w:r w:rsidRPr="004D5107">
        <w:rPr>
          <w:rStyle w:val="eop"/>
          <w:rFonts w:eastAsia="Arial"/>
        </w:rPr>
        <w:t> </w:t>
      </w:r>
    </w:p>
    <w:p w14:paraId="6D24D81F" w14:textId="77777777" w:rsidR="004D5107" w:rsidRPr="004D5107" w:rsidRDefault="004D5107" w:rsidP="004D5107">
      <w:pPr>
        <w:pStyle w:val="paragraph"/>
        <w:spacing w:before="0" w:beforeAutospacing="0" w:after="0" w:afterAutospacing="0" w:line="360" w:lineRule="auto"/>
        <w:jc w:val="both"/>
        <w:textAlignment w:val="baseline"/>
        <w:rPr>
          <w:rFonts w:ascii="Segoe UI" w:hAnsi="Segoe UI" w:cs="Segoe UI"/>
          <w:sz w:val="18"/>
          <w:szCs w:val="18"/>
          <w:highlight w:val="yellow"/>
        </w:rPr>
      </w:pPr>
      <w:r w:rsidRPr="004D5107">
        <w:rPr>
          <w:rStyle w:val="normaltextrun"/>
          <w:rFonts w:ascii="Arial" w:hAnsi="Arial" w:cs="Arial"/>
        </w:rPr>
        <w:t>1</w:t>
      </w:r>
      <w:r>
        <w:rPr>
          <w:rStyle w:val="normaltextrun"/>
          <w:rFonts w:ascii="Arial" w:hAnsi="Arial" w:cs="Arial"/>
        </w:rPr>
        <w:t>0</w:t>
      </w:r>
      <w:r w:rsidRPr="004D5107">
        <w:rPr>
          <w:rStyle w:val="normaltextrun"/>
          <w:rFonts w:ascii="Arial" w:hAnsi="Arial" w:cs="Arial"/>
        </w:rPr>
        <w:t>.13 Manter, durante toda a execução da contratação, em compatibilidade com as obrigações a serem assumidas, todas as condições de habilitação e qualificação exigidas na licitação.</w:t>
      </w:r>
      <w:r w:rsidRPr="004D5107">
        <w:rPr>
          <w:rStyle w:val="eop"/>
          <w:rFonts w:eastAsia="Arial"/>
        </w:rPr>
        <w:t> </w:t>
      </w:r>
    </w:p>
    <w:p w14:paraId="398401E4" w14:textId="77777777" w:rsidR="004D5107" w:rsidRPr="004D5107" w:rsidRDefault="004D5107" w:rsidP="004D5107">
      <w:pPr>
        <w:pStyle w:val="paragraph"/>
        <w:spacing w:before="0" w:beforeAutospacing="0" w:after="0" w:afterAutospacing="0" w:line="360" w:lineRule="auto"/>
        <w:jc w:val="both"/>
        <w:textAlignment w:val="baseline"/>
        <w:rPr>
          <w:rFonts w:ascii="Segoe UI" w:hAnsi="Segoe UI" w:cs="Segoe UI"/>
          <w:sz w:val="18"/>
          <w:szCs w:val="18"/>
          <w:highlight w:val="yellow"/>
        </w:rPr>
      </w:pPr>
      <w:r w:rsidRPr="004D5107">
        <w:rPr>
          <w:rStyle w:val="normaltextrun"/>
          <w:rFonts w:ascii="Arial" w:hAnsi="Arial" w:cs="Arial"/>
        </w:rPr>
        <w:t>1</w:t>
      </w:r>
      <w:r>
        <w:rPr>
          <w:rStyle w:val="normaltextrun"/>
          <w:rFonts w:ascii="Arial" w:hAnsi="Arial" w:cs="Arial"/>
        </w:rPr>
        <w:t>0</w:t>
      </w:r>
      <w:r w:rsidRPr="004D5107">
        <w:rPr>
          <w:rStyle w:val="normaltextrun"/>
          <w:rFonts w:ascii="Arial" w:hAnsi="Arial" w:cs="Arial"/>
        </w:rPr>
        <w:t>.14 Dar garantia do objeto contratado, no mínimo pelo prazo legal, quando não atribuído prazo superior na proposta comercial ou na especificação do objeto constante no item 4.</w:t>
      </w:r>
      <w:r w:rsidRPr="004D5107">
        <w:rPr>
          <w:rStyle w:val="eop"/>
          <w:rFonts w:eastAsia="Arial"/>
        </w:rPr>
        <w:t> </w:t>
      </w:r>
    </w:p>
    <w:p w14:paraId="18495F92" w14:textId="77777777" w:rsidR="004D5107" w:rsidRDefault="004D5107" w:rsidP="004D5107">
      <w:pPr>
        <w:pStyle w:val="paragraph"/>
        <w:spacing w:before="0" w:beforeAutospacing="0" w:after="0" w:afterAutospacing="0" w:line="360" w:lineRule="auto"/>
        <w:jc w:val="both"/>
        <w:textAlignment w:val="baseline"/>
        <w:rPr>
          <w:rStyle w:val="eop"/>
          <w:rFonts w:eastAsia="Arial"/>
        </w:rPr>
      </w:pPr>
      <w:r w:rsidRPr="004D5107">
        <w:rPr>
          <w:rStyle w:val="normaltextrun"/>
          <w:rFonts w:ascii="Arial" w:hAnsi="Arial" w:cs="Arial"/>
        </w:rPr>
        <w:t>1</w:t>
      </w:r>
      <w:r>
        <w:rPr>
          <w:rStyle w:val="normaltextrun"/>
          <w:rFonts w:ascii="Arial" w:hAnsi="Arial" w:cs="Arial"/>
        </w:rPr>
        <w:t>0</w:t>
      </w:r>
      <w:r w:rsidRPr="004D5107">
        <w:rPr>
          <w:rStyle w:val="normaltextrun"/>
          <w:rFonts w:ascii="Arial" w:hAnsi="Arial" w:cs="Arial"/>
        </w:rPr>
        <w:t>.15 A CONTRATADA se compromete a sanar todo e qualquer vício do objeto evidenciado durante o período de garantia, responsabilizando pelas despesas judiciais e extrajudiciais em caso de descumprimento voluntário.</w:t>
      </w:r>
      <w:r w:rsidRPr="004D5107">
        <w:rPr>
          <w:rStyle w:val="eop"/>
          <w:rFonts w:eastAsia="Arial"/>
        </w:rPr>
        <w:t> </w:t>
      </w:r>
    </w:p>
    <w:p w14:paraId="51E4326A" w14:textId="77777777" w:rsidR="00A8390E" w:rsidRDefault="00A8390E" w:rsidP="004D5107">
      <w:pPr>
        <w:pStyle w:val="paragraph"/>
        <w:spacing w:before="0" w:beforeAutospacing="0" w:after="0" w:afterAutospacing="0" w:line="360" w:lineRule="auto"/>
        <w:jc w:val="both"/>
        <w:textAlignment w:val="baseline"/>
        <w:rPr>
          <w:rStyle w:val="eop"/>
          <w:rFonts w:eastAsia="Arial"/>
        </w:rPr>
      </w:pPr>
    </w:p>
    <w:p w14:paraId="3A6EE633" w14:textId="77777777" w:rsidR="00A8390E" w:rsidRPr="004D5107" w:rsidRDefault="00A8390E" w:rsidP="004D5107">
      <w:pPr>
        <w:pStyle w:val="paragraph"/>
        <w:spacing w:before="0" w:beforeAutospacing="0" w:after="0" w:afterAutospacing="0" w:line="360" w:lineRule="auto"/>
        <w:jc w:val="both"/>
        <w:textAlignment w:val="baseline"/>
        <w:rPr>
          <w:rFonts w:ascii="Segoe UI" w:hAnsi="Segoe UI" w:cs="Segoe UI"/>
          <w:sz w:val="18"/>
          <w:szCs w:val="18"/>
        </w:rPr>
      </w:pPr>
    </w:p>
    <w:p w14:paraId="4B81F643" w14:textId="77777777" w:rsidR="004D5107" w:rsidRDefault="004D5107">
      <w:pPr>
        <w:spacing w:after="0" w:line="360" w:lineRule="auto"/>
        <w:jc w:val="both"/>
        <w:rPr>
          <w:rFonts w:ascii="Arial" w:hAnsi="Arial" w:cs="Arial"/>
          <w:sz w:val="24"/>
          <w:szCs w:val="24"/>
        </w:rPr>
      </w:pPr>
    </w:p>
    <w:p w14:paraId="53D149F8" w14:textId="77777777" w:rsidR="00F32C39" w:rsidRDefault="00F32C39">
      <w:pPr>
        <w:spacing w:after="0" w:line="360" w:lineRule="auto"/>
        <w:jc w:val="both"/>
        <w:rPr>
          <w:rFonts w:ascii="Arial" w:hAnsi="Arial" w:cs="Arial"/>
          <w:sz w:val="24"/>
          <w:szCs w:val="24"/>
        </w:rPr>
      </w:pPr>
    </w:p>
    <w:p w14:paraId="1F0FA2EF" w14:textId="77777777" w:rsidR="00F32C39" w:rsidRDefault="00CB54D6">
      <w:pPr>
        <w:spacing w:after="0" w:line="360" w:lineRule="auto"/>
        <w:jc w:val="both"/>
        <w:rPr>
          <w:rFonts w:ascii="Arial" w:hAnsi="Arial" w:cs="Arial"/>
          <w:b/>
          <w:sz w:val="24"/>
          <w:szCs w:val="24"/>
        </w:rPr>
      </w:pPr>
      <w:r>
        <w:rPr>
          <w:rFonts w:ascii="Arial" w:hAnsi="Arial" w:cs="Arial"/>
          <w:b/>
          <w:sz w:val="24"/>
          <w:szCs w:val="24"/>
        </w:rPr>
        <w:t>1</w:t>
      </w:r>
      <w:r w:rsidR="002B0DCC">
        <w:rPr>
          <w:rFonts w:ascii="Arial" w:hAnsi="Arial" w:cs="Arial"/>
          <w:b/>
          <w:sz w:val="24"/>
          <w:szCs w:val="24"/>
        </w:rPr>
        <w:t>1</w:t>
      </w:r>
      <w:r w:rsidR="008A4F72">
        <w:rPr>
          <w:rFonts w:ascii="Arial" w:hAnsi="Arial" w:cs="Arial"/>
          <w:b/>
          <w:sz w:val="24"/>
          <w:szCs w:val="24"/>
        </w:rPr>
        <w:t>. OBRIGAÇÕES DA CESAMA</w:t>
      </w:r>
    </w:p>
    <w:p w14:paraId="35EA7D9F" w14:textId="77777777" w:rsidR="00F32C39" w:rsidRDefault="00F32C39">
      <w:pPr>
        <w:spacing w:after="0" w:line="360" w:lineRule="auto"/>
        <w:jc w:val="both"/>
        <w:rPr>
          <w:rFonts w:ascii="Arial" w:hAnsi="Arial" w:cs="Arial"/>
          <w:b/>
          <w:sz w:val="24"/>
          <w:szCs w:val="24"/>
        </w:rPr>
      </w:pPr>
    </w:p>
    <w:p w14:paraId="7FE20B95" w14:textId="77777777" w:rsidR="00F32C39" w:rsidRDefault="00CB54D6">
      <w:pPr>
        <w:spacing w:after="0" w:line="360" w:lineRule="auto"/>
        <w:jc w:val="both"/>
        <w:rPr>
          <w:rFonts w:ascii="Arial" w:hAnsi="Arial" w:cs="Arial"/>
          <w:sz w:val="24"/>
          <w:szCs w:val="24"/>
        </w:rPr>
      </w:pPr>
      <w:r>
        <w:rPr>
          <w:rFonts w:ascii="Arial" w:hAnsi="Arial" w:cs="Arial"/>
          <w:sz w:val="24"/>
          <w:szCs w:val="24"/>
        </w:rPr>
        <w:t>1</w:t>
      </w:r>
      <w:r w:rsidR="00B46FAE">
        <w:rPr>
          <w:rFonts w:ascii="Arial" w:hAnsi="Arial" w:cs="Arial"/>
          <w:sz w:val="24"/>
          <w:szCs w:val="24"/>
        </w:rPr>
        <w:t>1</w:t>
      </w:r>
      <w:r w:rsidR="008A4F72">
        <w:rPr>
          <w:rFonts w:ascii="Arial" w:hAnsi="Arial" w:cs="Arial"/>
          <w:sz w:val="24"/>
          <w:szCs w:val="24"/>
        </w:rPr>
        <w:t xml:space="preserve">.1 </w:t>
      </w:r>
      <w:r w:rsidR="009919D4" w:rsidRPr="009919D4">
        <w:rPr>
          <w:rStyle w:val="1732"/>
          <w:rFonts w:ascii="Arial" w:hAnsi="Arial" w:cs="Arial"/>
          <w:sz w:val="24"/>
          <w:szCs w:val="24"/>
        </w:rPr>
        <w:t xml:space="preserve">Emitir a Ordem de </w:t>
      </w:r>
      <w:r w:rsidR="009919D4" w:rsidRPr="009919D4">
        <w:rPr>
          <w:rFonts w:ascii="Arial" w:hAnsi="Arial" w:cs="Arial"/>
          <w:sz w:val="24"/>
          <w:szCs w:val="24"/>
        </w:rPr>
        <w:t>Fornecimento para início do prazo de execução do Contrato</w:t>
      </w:r>
      <w:r w:rsidR="008A4F72" w:rsidRPr="009919D4">
        <w:rPr>
          <w:rFonts w:ascii="Arial" w:hAnsi="Arial" w:cs="Arial"/>
          <w:sz w:val="24"/>
          <w:szCs w:val="24"/>
        </w:rPr>
        <w:t>.</w:t>
      </w:r>
    </w:p>
    <w:p w14:paraId="1DE356A1" w14:textId="77777777" w:rsidR="00F32C39" w:rsidRDefault="00CB54D6">
      <w:pPr>
        <w:spacing w:after="0" w:line="360" w:lineRule="auto"/>
        <w:jc w:val="both"/>
        <w:rPr>
          <w:rFonts w:ascii="Arial" w:hAnsi="Arial" w:cs="Arial"/>
          <w:sz w:val="24"/>
          <w:szCs w:val="24"/>
        </w:rPr>
      </w:pPr>
      <w:r>
        <w:rPr>
          <w:rFonts w:ascii="Arial" w:hAnsi="Arial" w:cs="Arial"/>
          <w:sz w:val="24"/>
          <w:szCs w:val="24"/>
        </w:rPr>
        <w:t>1</w:t>
      </w:r>
      <w:r w:rsidR="002B0DCC">
        <w:rPr>
          <w:rFonts w:ascii="Arial" w:hAnsi="Arial" w:cs="Arial"/>
          <w:sz w:val="24"/>
          <w:szCs w:val="24"/>
        </w:rPr>
        <w:t>1</w:t>
      </w:r>
      <w:r w:rsidR="008A4F72">
        <w:rPr>
          <w:rFonts w:ascii="Arial" w:hAnsi="Arial" w:cs="Arial"/>
          <w:sz w:val="24"/>
          <w:szCs w:val="24"/>
        </w:rPr>
        <w:t>.2 Efetuar todos os pagamentos devidos à Contratada, nas condições estabelecidas.</w:t>
      </w:r>
    </w:p>
    <w:p w14:paraId="357F2FF0" w14:textId="77777777" w:rsidR="00F32C39" w:rsidRDefault="00CB54D6">
      <w:pPr>
        <w:spacing w:after="0" w:line="360" w:lineRule="auto"/>
        <w:jc w:val="both"/>
        <w:rPr>
          <w:rFonts w:ascii="Arial" w:hAnsi="Arial" w:cs="Arial"/>
          <w:color w:val="000000"/>
          <w:sz w:val="24"/>
          <w:szCs w:val="24"/>
        </w:rPr>
      </w:pPr>
      <w:r>
        <w:rPr>
          <w:rFonts w:ascii="Arial" w:hAnsi="Arial" w:cs="Arial"/>
          <w:sz w:val="24"/>
          <w:szCs w:val="24"/>
        </w:rPr>
        <w:t>1</w:t>
      </w:r>
      <w:r w:rsidR="002B0DCC">
        <w:rPr>
          <w:rFonts w:ascii="Arial" w:hAnsi="Arial" w:cs="Arial"/>
          <w:sz w:val="24"/>
          <w:szCs w:val="24"/>
        </w:rPr>
        <w:t>1</w:t>
      </w:r>
      <w:r w:rsidR="008A4F72">
        <w:rPr>
          <w:rFonts w:ascii="Arial" w:hAnsi="Arial" w:cs="Arial"/>
          <w:sz w:val="24"/>
          <w:szCs w:val="24"/>
        </w:rPr>
        <w:t>.3</w:t>
      </w:r>
      <w:r w:rsidR="008A4F72">
        <w:rPr>
          <w:rFonts w:ascii="Arial" w:hAnsi="Arial" w:cs="Arial"/>
          <w:color w:val="000000"/>
          <w:sz w:val="24"/>
          <w:szCs w:val="24"/>
        </w:rPr>
        <w:t>Fornecer as instruções necessárias à execução e efetuar todos os</w:t>
      </w:r>
      <w:r w:rsidR="008A4F72">
        <w:rPr>
          <w:rFonts w:ascii="Arial" w:hAnsi="Arial" w:cs="Arial"/>
          <w:color w:val="000000"/>
        </w:rPr>
        <w:br/>
      </w:r>
      <w:r w:rsidR="008A4F72">
        <w:rPr>
          <w:rFonts w:ascii="Arial" w:hAnsi="Arial" w:cs="Arial"/>
          <w:color w:val="000000"/>
          <w:sz w:val="24"/>
          <w:szCs w:val="24"/>
        </w:rPr>
        <w:t>pagamentos devidos à Contratada, nas condições estabelecidas.</w:t>
      </w:r>
    </w:p>
    <w:p w14:paraId="6B5ECEAB" w14:textId="77777777" w:rsidR="00F32C39" w:rsidRDefault="00CB54D6">
      <w:pPr>
        <w:spacing w:after="0" w:line="360" w:lineRule="auto"/>
        <w:jc w:val="both"/>
        <w:rPr>
          <w:rFonts w:ascii="Arial" w:hAnsi="Arial" w:cs="Arial"/>
          <w:sz w:val="24"/>
          <w:szCs w:val="24"/>
        </w:rPr>
      </w:pPr>
      <w:r>
        <w:rPr>
          <w:rFonts w:ascii="Arial" w:hAnsi="Arial" w:cs="Arial"/>
          <w:color w:val="000000"/>
          <w:sz w:val="24"/>
          <w:szCs w:val="24"/>
        </w:rPr>
        <w:t>1</w:t>
      </w:r>
      <w:r w:rsidR="002B0DCC">
        <w:rPr>
          <w:rFonts w:ascii="Arial" w:hAnsi="Arial" w:cs="Arial"/>
          <w:color w:val="000000"/>
          <w:sz w:val="24"/>
          <w:szCs w:val="24"/>
        </w:rPr>
        <w:t>1</w:t>
      </w:r>
      <w:r w:rsidR="008A4F72">
        <w:rPr>
          <w:rFonts w:ascii="Arial" w:hAnsi="Arial" w:cs="Arial"/>
          <w:color w:val="000000"/>
          <w:sz w:val="24"/>
          <w:szCs w:val="24"/>
        </w:rPr>
        <w:t xml:space="preserve">.4 </w:t>
      </w:r>
      <w:r w:rsidR="009919D4" w:rsidRPr="009919D4">
        <w:rPr>
          <w:rStyle w:val="1179"/>
          <w:rFonts w:ascii="Arial" w:hAnsi="Arial" w:cs="Arial"/>
          <w:sz w:val="24"/>
          <w:szCs w:val="24"/>
        </w:rPr>
        <w:t>Acompanhar e fiscalizar a execução do objeto</w:t>
      </w:r>
      <w:r w:rsidR="008A4F72">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p>
    <w:p w14:paraId="2F2B7713" w14:textId="77777777" w:rsidR="00F32C39" w:rsidRDefault="00CB54D6">
      <w:pPr>
        <w:spacing w:after="0" w:line="360" w:lineRule="auto"/>
        <w:jc w:val="both"/>
        <w:rPr>
          <w:rFonts w:ascii="Arial" w:hAnsi="Arial" w:cs="Arial"/>
          <w:sz w:val="24"/>
          <w:szCs w:val="24"/>
        </w:rPr>
      </w:pPr>
      <w:r>
        <w:rPr>
          <w:rFonts w:ascii="Arial" w:hAnsi="Arial" w:cs="Arial"/>
          <w:sz w:val="24"/>
          <w:szCs w:val="24"/>
        </w:rPr>
        <w:t>1</w:t>
      </w:r>
      <w:r w:rsidR="002B0DCC">
        <w:rPr>
          <w:rFonts w:ascii="Arial" w:hAnsi="Arial" w:cs="Arial"/>
          <w:sz w:val="24"/>
          <w:szCs w:val="24"/>
        </w:rPr>
        <w:t>1</w:t>
      </w:r>
      <w:r w:rsidR="008A4F72">
        <w:rPr>
          <w:rFonts w:ascii="Arial" w:hAnsi="Arial" w:cs="Arial"/>
          <w:sz w:val="24"/>
          <w:szCs w:val="24"/>
        </w:rPr>
        <w:t>.5 Rejeitar todo e qualquer material ou serviço de má qualidade e em desconformidade com as especificações do Termo de Referência.</w:t>
      </w:r>
    </w:p>
    <w:p w14:paraId="3183DE9B" w14:textId="77777777" w:rsidR="00F32C39" w:rsidRDefault="00CB54D6">
      <w:pPr>
        <w:spacing w:after="0" w:line="360" w:lineRule="auto"/>
        <w:jc w:val="both"/>
        <w:rPr>
          <w:rFonts w:ascii="Arial" w:hAnsi="Arial" w:cs="Arial"/>
        </w:rPr>
      </w:pPr>
      <w:r>
        <w:rPr>
          <w:rFonts w:ascii="Arial" w:hAnsi="Arial" w:cs="Arial"/>
          <w:sz w:val="24"/>
          <w:szCs w:val="24"/>
        </w:rPr>
        <w:t>1</w:t>
      </w:r>
      <w:r w:rsidR="002B0DCC">
        <w:rPr>
          <w:rFonts w:ascii="Arial" w:hAnsi="Arial" w:cs="Arial"/>
          <w:sz w:val="24"/>
          <w:szCs w:val="24"/>
        </w:rPr>
        <w:t>1</w:t>
      </w:r>
      <w:r w:rsidR="008A4F72">
        <w:rPr>
          <w:rFonts w:ascii="Arial" w:hAnsi="Arial" w:cs="Arial"/>
          <w:sz w:val="24"/>
          <w:szCs w:val="24"/>
        </w:rPr>
        <w:t xml:space="preserve">.6 </w:t>
      </w:r>
      <w:r w:rsidR="008A4F72">
        <w:rPr>
          <w:rFonts w:ascii="Arial" w:hAnsi="Arial" w:cs="Arial"/>
          <w:color w:val="000000"/>
          <w:sz w:val="24"/>
          <w:szCs w:val="24"/>
        </w:rPr>
        <w:t xml:space="preserve">Exigir o cumprimento de todos os itens do </w:t>
      </w:r>
      <w:r w:rsidR="008A4F72">
        <w:rPr>
          <w:rFonts w:ascii="Arial" w:hAnsi="Arial" w:cs="Arial"/>
          <w:sz w:val="24"/>
          <w:szCs w:val="24"/>
        </w:rPr>
        <w:t>Termo de Referência</w:t>
      </w:r>
      <w:r w:rsidR="008A4F72">
        <w:rPr>
          <w:rFonts w:ascii="Arial" w:hAnsi="Arial" w:cs="Arial"/>
          <w:color w:val="000000"/>
          <w:sz w:val="24"/>
          <w:szCs w:val="24"/>
        </w:rPr>
        <w:t xml:space="preserve">, </w:t>
      </w:r>
      <w:r w:rsidR="003B1DF5">
        <w:rPr>
          <w:rFonts w:ascii="Arial" w:hAnsi="Arial" w:cs="Arial"/>
          <w:color w:val="000000"/>
          <w:sz w:val="24"/>
          <w:szCs w:val="24"/>
        </w:rPr>
        <w:t>segundo suas</w:t>
      </w:r>
      <w:r w:rsidR="008A4F72">
        <w:rPr>
          <w:rFonts w:ascii="Arial" w:hAnsi="Arial" w:cs="Arial"/>
          <w:color w:val="000000"/>
          <w:sz w:val="24"/>
          <w:szCs w:val="24"/>
        </w:rPr>
        <w:t xml:space="preserve"> especificações e prazos.</w:t>
      </w:r>
    </w:p>
    <w:p w14:paraId="2AFFBDD2" w14:textId="77777777" w:rsidR="00F32C39" w:rsidRDefault="00CB54D6">
      <w:pPr>
        <w:spacing w:after="0" w:line="360" w:lineRule="auto"/>
        <w:jc w:val="both"/>
        <w:rPr>
          <w:rFonts w:ascii="Arial" w:hAnsi="Arial" w:cs="Arial"/>
          <w:color w:val="000000"/>
          <w:sz w:val="24"/>
          <w:szCs w:val="24"/>
        </w:rPr>
      </w:pPr>
      <w:r>
        <w:rPr>
          <w:rFonts w:ascii="Arial" w:hAnsi="Arial" w:cs="Arial"/>
          <w:sz w:val="24"/>
          <w:szCs w:val="24"/>
        </w:rPr>
        <w:t>1</w:t>
      </w:r>
      <w:r w:rsidR="002B0DCC">
        <w:rPr>
          <w:rFonts w:ascii="Arial" w:hAnsi="Arial" w:cs="Arial"/>
          <w:sz w:val="24"/>
          <w:szCs w:val="24"/>
        </w:rPr>
        <w:t>1</w:t>
      </w:r>
      <w:r w:rsidR="008A4F72">
        <w:rPr>
          <w:rFonts w:ascii="Arial" w:hAnsi="Arial" w:cs="Arial"/>
          <w:sz w:val="24"/>
          <w:szCs w:val="24"/>
        </w:rPr>
        <w:t xml:space="preserve">.7 </w:t>
      </w:r>
      <w:r w:rsidR="008A4F72">
        <w:rPr>
          <w:rFonts w:ascii="Arial" w:hAnsi="Arial" w:cs="Arial"/>
          <w:color w:val="000000"/>
          <w:sz w:val="24"/>
          <w:szCs w:val="24"/>
        </w:rPr>
        <w:t>A CESAMA não responderá por quaisquer compromissos assumidos pela</w:t>
      </w:r>
      <w:r w:rsidR="008A4F72">
        <w:rPr>
          <w:rFonts w:ascii="Arial" w:hAnsi="Arial" w:cs="Arial"/>
          <w:color w:val="000000"/>
          <w:sz w:val="24"/>
          <w:szCs w:val="24"/>
        </w:rPr>
        <w:br/>
        <w:t>empresa Contratada com terceiros, ainda que vinculados à execução do</w:t>
      </w:r>
      <w:r w:rsidR="008A4F72">
        <w:rPr>
          <w:rFonts w:ascii="Arial" w:hAnsi="Arial" w:cs="Arial"/>
          <w:color w:val="000000"/>
          <w:sz w:val="24"/>
          <w:szCs w:val="24"/>
        </w:rPr>
        <w:br/>
      </w:r>
      <w:r w:rsidR="009919D4">
        <w:rPr>
          <w:rFonts w:ascii="Arial" w:hAnsi="Arial" w:cs="Arial"/>
          <w:color w:val="000000"/>
          <w:sz w:val="24"/>
          <w:szCs w:val="24"/>
        </w:rPr>
        <w:t>objeto</w:t>
      </w:r>
      <w:r w:rsidR="008A4F72">
        <w:rPr>
          <w:rFonts w:ascii="Arial" w:hAnsi="Arial" w:cs="Arial"/>
          <w:color w:val="000000"/>
          <w:sz w:val="24"/>
          <w:szCs w:val="24"/>
        </w:rPr>
        <w:t>, bem como por qualquer dano causado a terceiros em</w:t>
      </w:r>
      <w:r w:rsidR="008A4F72">
        <w:rPr>
          <w:rFonts w:ascii="Arial" w:hAnsi="Arial" w:cs="Arial"/>
          <w:color w:val="000000"/>
          <w:sz w:val="24"/>
          <w:szCs w:val="24"/>
        </w:rPr>
        <w:br/>
        <w:t>decorrência de ato da empresa Contratada e de seus empregados, prepostos</w:t>
      </w:r>
      <w:r w:rsidR="008A4F72">
        <w:rPr>
          <w:rFonts w:ascii="Arial" w:hAnsi="Arial" w:cs="Arial"/>
          <w:color w:val="000000"/>
          <w:sz w:val="24"/>
          <w:szCs w:val="24"/>
        </w:rPr>
        <w:br/>
        <w:t>ou subordinados.</w:t>
      </w:r>
    </w:p>
    <w:p w14:paraId="3021EF24" w14:textId="77777777" w:rsidR="00F32C39" w:rsidRDefault="00CB54D6">
      <w:pPr>
        <w:spacing w:after="0" w:line="360" w:lineRule="auto"/>
        <w:jc w:val="both"/>
        <w:rPr>
          <w:rFonts w:ascii="Arial" w:hAnsi="Arial" w:cs="Arial"/>
          <w:color w:val="000000"/>
          <w:sz w:val="24"/>
          <w:szCs w:val="24"/>
        </w:rPr>
      </w:pPr>
      <w:r>
        <w:rPr>
          <w:rFonts w:ascii="Arial" w:hAnsi="Arial" w:cs="Arial"/>
          <w:color w:val="000000"/>
          <w:sz w:val="24"/>
          <w:szCs w:val="24"/>
        </w:rPr>
        <w:t>1</w:t>
      </w:r>
      <w:r w:rsidR="002B0DCC">
        <w:rPr>
          <w:rFonts w:ascii="Arial" w:hAnsi="Arial" w:cs="Arial"/>
          <w:color w:val="000000"/>
          <w:sz w:val="24"/>
          <w:szCs w:val="24"/>
        </w:rPr>
        <w:t>1</w:t>
      </w:r>
      <w:r>
        <w:rPr>
          <w:rFonts w:ascii="Arial" w:hAnsi="Arial" w:cs="Arial"/>
          <w:color w:val="000000"/>
          <w:sz w:val="24"/>
          <w:szCs w:val="24"/>
        </w:rPr>
        <w:t>.</w:t>
      </w:r>
      <w:r w:rsidR="008A4F72">
        <w:rPr>
          <w:rFonts w:ascii="Arial" w:hAnsi="Arial" w:cs="Arial"/>
          <w:color w:val="000000"/>
          <w:sz w:val="24"/>
          <w:szCs w:val="24"/>
        </w:rPr>
        <w:t>8 Notificar a empresa Contratada de qualquer irregularidade constatada, por</w:t>
      </w:r>
      <w:r w:rsidR="008A4F72">
        <w:rPr>
          <w:rFonts w:ascii="Arial" w:hAnsi="Arial" w:cs="Arial"/>
          <w:color w:val="000000"/>
        </w:rPr>
        <w:br/>
      </w:r>
      <w:r w:rsidR="008A4F72">
        <w:rPr>
          <w:rFonts w:ascii="Arial" w:hAnsi="Arial" w:cs="Arial"/>
          <w:color w:val="000000"/>
          <w:sz w:val="24"/>
          <w:szCs w:val="24"/>
        </w:rPr>
        <w:t>escrito, para que seja sanada sob pena de incorrer nas sanções previstas</w:t>
      </w:r>
      <w:r w:rsidR="008A4F72">
        <w:rPr>
          <w:rFonts w:ascii="Arial" w:hAnsi="Arial" w:cs="Arial"/>
          <w:color w:val="000000"/>
        </w:rPr>
        <w:br/>
      </w:r>
      <w:r w:rsidR="008A4F72">
        <w:rPr>
          <w:rFonts w:ascii="Arial" w:hAnsi="Arial" w:cs="Arial"/>
          <w:color w:val="000000"/>
          <w:sz w:val="24"/>
          <w:szCs w:val="24"/>
        </w:rPr>
        <w:t xml:space="preserve">no </w:t>
      </w:r>
      <w:r w:rsidR="008A4F72">
        <w:rPr>
          <w:rFonts w:ascii="Arial" w:hAnsi="Arial" w:cs="Arial"/>
          <w:sz w:val="24"/>
          <w:szCs w:val="24"/>
        </w:rPr>
        <w:t>Termo</w:t>
      </w:r>
      <w:r w:rsidR="008A4F72">
        <w:rPr>
          <w:rFonts w:ascii="Arial" w:hAnsi="Arial" w:cs="Arial"/>
          <w:color w:val="000000"/>
          <w:sz w:val="24"/>
          <w:szCs w:val="24"/>
        </w:rPr>
        <w:t>.</w:t>
      </w:r>
    </w:p>
    <w:p w14:paraId="20E0075B" w14:textId="77777777" w:rsidR="002B6251" w:rsidRDefault="00CB54D6">
      <w:pPr>
        <w:spacing w:after="0" w:line="360" w:lineRule="auto"/>
        <w:jc w:val="both"/>
        <w:rPr>
          <w:rFonts w:ascii="Arial" w:hAnsi="Arial" w:cs="Arial"/>
          <w:color w:val="000000"/>
          <w:sz w:val="24"/>
          <w:szCs w:val="24"/>
        </w:rPr>
      </w:pPr>
      <w:r>
        <w:rPr>
          <w:rFonts w:ascii="Arial" w:hAnsi="Arial" w:cs="Arial"/>
          <w:color w:val="000000"/>
          <w:sz w:val="24"/>
          <w:szCs w:val="24"/>
        </w:rPr>
        <w:t>1</w:t>
      </w:r>
      <w:r w:rsidR="002B0DCC">
        <w:rPr>
          <w:rFonts w:ascii="Arial" w:hAnsi="Arial" w:cs="Arial"/>
          <w:color w:val="000000"/>
          <w:sz w:val="24"/>
          <w:szCs w:val="24"/>
        </w:rPr>
        <w:t>1</w:t>
      </w:r>
      <w:r w:rsidR="008A4F72">
        <w:rPr>
          <w:rFonts w:ascii="Arial" w:hAnsi="Arial" w:cs="Arial"/>
          <w:color w:val="000000"/>
          <w:sz w:val="24"/>
          <w:szCs w:val="24"/>
        </w:rPr>
        <w:t xml:space="preserve">.9 Todas as requisições e notificações trocadas entre as partes devem ser </w:t>
      </w:r>
      <w:r w:rsidR="003B1DF5">
        <w:rPr>
          <w:rFonts w:ascii="Arial" w:hAnsi="Arial" w:cs="Arial"/>
          <w:color w:val="000000"/>
          <w:sz w:val="24"/>
          <w:szCs w:val="24"/>
        </w:rPr>
        <w:t>feitas por</w:t>
      </w:r>
      <w:r w:rsidR="008A4F72">
        <w:rPr>
          <w:rFonts w:ascii="Arial" w:hAnsi="Arial" w:cs="Arial"/>
          <w:color w:val="000000"/>
          <w:sz w:val="24"/>
          <w:szCs w:val="24"/>
        </w:rPr>
        <w:t xml:space="preserve"> escrito</w:t>
      </w:r>
      <w:r w:rsidR="000268BC">
        <w:rPr>
          <w:rFonts w:ascii="Arial" w:hAnsi="Arial" w:cs="Arial"/>
          <w:color w:val="000000"/>
          <w:sz w:val="24"/>
          <w:szCs w:val="24"/>
        </w:rPr>
        <w:t>.</w:t>
      </w:r>
    </w:p>
    <w:p w14:paraId="4D86E847" w14:textId="77777777" w:rsidR="00B46FAE" w:rsidRPr="009919D4" w:rsidRDefault="009919D4">
      <w:pPr>
        <w:spacing w:after="0" w:line="360" w:lineRule="auto"/>
        <w:jc w:val="both"/>
        <w:rPr>
          <w:rStyle w:val="1334"/>
          <w:rFonts w:ascii="Arial" w:hAnsi="Arial" w:cs="Arial"/>
          <w:sz w:val="24"/>
          <w:szCs w:val="24"/>
        </w:rPr>
      </w:pPr>
      <w:r>
        <w:rPr>
          <w:rFonts w:ascii="Arial" w:hAnsi="Arial" w:cs="Arial"/>
          <w:color w:val="000000"/>
          <w:sz w:val="24"/>
          <w:szCs w:val="24"/>
        </w:rPr>
        <w:t>1</w:t>
      </w:r>
      <w:r w:rsidR="002B0DCC">
        <w:rPr>
          <w:rFonts w:ascii="Arial" w:hAnsi="Arial" w:cs="Arial"/>
          <w:color w:val="000000"/>
          <w:sz w:val="24"/>
          <w:szCs w:val="24"/>
        </w:rPr>
        <w:t>1</w:t>
      </w:r>
      <w:r>
        <w:rPr>
          <w:rFonts w:ascii="Arial" w:hAnsi="Arial" w:cs="Arial"/>
          <w:color w:val="000000"/>
          <w:sz w:val="24"/>
          <w:szCs w:val="24"/>
        </w:rPr>
        <w:t xml:space="preserve">.10 </w:t>
      </w:r>
      <w:r w:rsidRPr="009919D4">
        <w:rPr>
          <w:rStyle w:val="1334"/>
          <w:rFonts w:ascii="Arial" w:hAnsi="Arial" w:cs="Arial"/>
          <w:sz w:val="24"/>
          <w:szCs w:val="24"/>
        </w:rPr>
        <w:t>Efetuar o recebimento provisório e o recebimento definitivo do objeto.</w:t>
      </w:r>
    </w:p>
    <w:p w14:paraId="4B89CACD" w14:textId="77777777" w:rsidR="009919D4" w:rsidRDefault="009919D4">
      <w:pPr>
        <w:spacing w:after="0" w:line="360" w:lineRule="auto"/>
        <w:jc w:val="both"/>
        <w:rPr>
          <w:rFonts w:ascii="Arial" w:hAnsi="Arial" w:cs="Arial"/>
          <w:color w:val="000000"/>
          <w:sz w:val="24"/>
          <w:szCs w:val="24"/>
        </w:rPr>
      </w:pPr>
    </w:p>
    <w:p w14:paraId="0036009B" w14:textId="77777777" w:rsidR="00F32C39" w:rsidRPr="00071FCC" w:rsidRDefault="008A4F72">
      <w:pPr>
        <w:spacing w:after="0" w:line="360" w:lineRule="auto"/>
        <w:jc w:val="both"/>
        <w:rPr>
          <w:rFonts w:ascii="Arial" w:hAnsi="Arial" w:cs="Arial"/>
          <w:b/>
          <w:color w:val="000000"/>
          <w:sz w:val="24"/>
          <w:szCs w:val="24"/>
        </w:rPr>
      </w:pPr>
      <w:r>
        <w:rPr>
          <w:rFonts w:ascii="Arial" w:hAnsi="Arial" w:cs="Arial"/>
          <w:b/>
          <w:color w:val="000000"/>
          <w:sz w:val="24"/>
          <w:szCs w:val="24"/>
        </w:rPr>
        <w:t>1</w:t>
      </w:r>
      <w:r w:rsidR="002B0DCC">
        <w:rPr>
          <w:rFonts w:ascii="Arial" w:hAnsi="Arial" w:cs="Arial"/>
          <w:b/>
          <w:color w:val="000000"/>
          <w:sz w:val="24"/>
          <w:szCs w:val="24"/>
        </w:rPr>
        <w:t>2</w:t>
      </w:r>
      <w:r>
        <w:rPr>
          <w:rFonts w:ascii="Arial" w:hAnsi="Arial" w:cs="Arial"/>
          <w:b/>
          <w:color w:val="000000"/>
          <w:sz w:val="24"/>
          <w:szCs w:val="24"/>
        </w:rPr>
        <w:t>. JULGAMENTO</w:t>
      </w:r>
    </w:p>
    <w:p w14:paraId="32C1DD87" w14:textId="77777777" w:rsidR="00F32C39" w:rsidRDefault="008A4F72">
      <w:pPr>
        <w:spacing w:after="240" w:line="360" w:lineRule="auto"/>
        <w:jc w:val="both"/>
        <w:rPr>
          <w:rFonts w:ascii="Arial" w:hAnsi="Arial" w:cs="Arial"/>
          <w:sz w:val="24"/>
          <w:szCs w:val="24"/>
        </w:rPr>
      </w:pPr>
      <w:r>
        <w:rPr>
          <w:rFonts w:ascii="Arial" w:eastAsia="Arial Unicode MS" w:hAnsi="Arial" w:cs="Arial"/>
          <w:color w:val="000000"/>
          <w:sz w:val="24"/>
          <w:szCs w:val="24"/>
        </w:rPr>
        <w:t>1</w:t>
      </w:r>
      <w:r w:rsidR="002B0DCC">
        <w:rPr>
          <w:rFonts w:ascii="Arial" w:eastAsia="Arial Unicode MS" w:hAnsi="Arial" w:cs="Arial"/>
          <w:color w:val="000000"/>
          <w:sz w:val="24"/>
          <w:szCs w:val="24"/>
        </w:rPr>
        <w:t>2</w:t>
      </w:r>
      <w:r>
        <w:rPr>
          <w:rFonts w:ascii="Arial" w:eastAsia="Arial Unicode MS" w:hAnsi="Arial" w:cs="Arial"/>
          <w:color w:val="000000"/>
          <w:sz w:val="24"/>
          <w:szCs w:val="24"/>
        </w:rPr>
        <w:t xml:space="preserve">.1 </w:t>
      </w:r>
      <w:r>
        <w:rPr>
          <w:rFonts w:ascii="Arial" w:eastAsia="Arial Unicode MS" w:hAnsi="Arial" w:cs="Arial"/>
          <w:sz w:val="24"/>
          <w:szCs w:val="24"/>
        </w:rPr>
        <w:t xml:space="preserve">O critério de julgamento será o de MENOR PREÇO representado pelo </w:t>
      </w:r>
      <w:r w:rsidRPr="00332963">
        <w:rPr>
          <w:rFonts w:ascii="Arial" w:eastAsia="Arial Unicode MS" w:hAnsi="Arial" w:cs="Arial"/>
          <w:b/>
          <w:sz w:val="24"/>
          <w:szCs w:val="24"/>
          <w:u w:val="single"/>
        </w:rPr>
        <w:t>MENOR PREÇO TOTAL POR ITEM</w:t>
      </w:r>
      <w:r>
        <w:rPr>
          <w:rFonts w:ascii="Arial" w:eastAsia="Arial Unicode MS" w:hAnsi="Arial" w:cs="Arial"/>
          <w:sz w:val="24"/>
          <w:szCs w:val="24"/>
        </w:rPr>
        <w:t xml:space="preserve">, </w:t>
      </w:r>
      <w:r>
        <w:rPr>
          <w:rFonts w:ascii="Arial" w:hAnsi="Arial" w:cs="Arial"/>
          <w:sz w:val="24"/>
          <w:szCs w:val="24"/>
        </w:rPr>
        <w:t xml:space="preserve">desde que observadas às especificações e demais condições estabelecidas </w:t>
      </w:r>
      <w:r w:rsidR="003B1DF5">
        <w:rPr>
          <w:rFonts w:ascii="Arial" w:hAnsi="Arial" w:cs="Arial"/>
          <w:sz w:val="24"/>
          <w:szCs w:val="24"/>
        </w:rPr>
        <w:t>no</w:t>
      </w:r>
      <w:r w:rsidR="003B1DF5" w:rsidRPr="00CB54D6">
        <w:rPr>
          <w:rFonts w:ascii="Arial" w:hAnsi="Arial" w:cs="Arial"/>
          <w:sz w:val="24"/>
          <w:szCs w:val="24"/>
        </w:rPr>
        <w:t xml:space="preserve"> Termo</w:t>
      </w:r>
      <w:r w:rsidR="00CB54D6" w:rsidRPr="00CB54D6">
        <w:rPr>
          <w:rFonts w:ascii="Arial" w:hAnsi="Arial" w:cs="Arial"/>
          <w:sz w:val="24"/>
          <w:szCs w:val="24"/>
        </w:rPr>
        <w:t xml:space="preserve"> de </w:t>
      </w:r>
      <w:r w:rsidR="003B1DF5" w:rsidRPr="00CB54D6">
        <w:rPr>
          <w:rFonts w:ascii="Arial" w:hAnsi="Arial" w:cs="Arial"/>
          <w:sz w:val="24"/>
          <w:szCs w:val="24"/>
        </w:rPr>
        <w:t>Referência</w:t>
      </w:r>
      <w:r w:rsidR="003B1DF5">
        <w:rPr>
          <w:rFonts w:ascii="Arial" w:hAnsi="Arial" w:cs="Arial"/>
          <w:sz w:val="24"/>
          <w:szCs w:val="24"/>
        </w:rPr>
        <w:t xml:space="preserve"> e</w:t>
      </w:r>
      <w:r>
        <w:rPr>
          <w:rFonts w:ascii="Arial" w:hAnsi="Arial" w:cs="Arial"/>
          <w:sz w:val="24"/>
          <w:szCs w:val="24"/>
        </w:rPr>
        <w:t xml:space="preserve"> seus anexos.</w:t>
      </w:r>
    </w:p>
    <w:p w14:paraId="525C45C1" w14:textId="77777777" w:rsidR="006325A1" w:rsidRPr="006325A1" w:rsidRDefault="006325A1" w:rsidP="006325A1">
      <w:pPr>
        <w:spacing w:after="240" w:line="360" w:lineRule="auto"/>
        <w:jc w:val="both"/>
        <w:rPr>
          <w:rFonts w:ascii="Arial" w:hAnsi="Arial" w:cs="Arial"/>
          <w:b/>
          <w:bCs/>
          <w:sz w:val="24"/>
          <w:szCs w:val="24"/>
        </w:rPr>
      </w:pPr>
      <w:bookmarkStart w:id="1" w:name="_Hlk186810229"/>
      <w:r w:rsidRPr="00EF3AE7">
        <w:rPr>
          <w:rFonts w:ascii="Arial" w:hAnsi="Arial" w:cs="Arial"/>
          <w:sz w:val="24"/>
          <w:szCs w:val="24"/>
        </w:rPr>
        <w:t>1</w:t>
      </w:r>
      <w:r w:rsidR="002B0DCC">
        <w:rPr>
          <w:rFonts w:ascii="Arial" w:hAnsi="Arial" w:cs="Arial"/>
          <w:sz w:val="24"/>
          <w:szCs w:val="24"/>
        </w:rPr>
        <w:t>2</w:t>
      </w:r>
      <w:r w:rsidRPr="00EF3AE7">
        <w:rPr>
          <w:rFonts w:ascii="Arial" w:hAnsi="Arial" w:cs="Arial"/>
          <w:sz w:val="24"/>
          <w:szCs w:val="24"/>
        </w:rPr>
        <w:t xml:space="preserve">.2 O(s) preço(s) unitário(s) ofertados(s) pelos proponentes </w:t>
      </w:r>
      <w:r w:rsidRPr="00EF3AE7">
        <w:rPr>
          <w:rFonts w:ascii="Arial" w:hAnsi="Arial" w:cs="Arial"/>
          <w:b/>
          <w:bCs/>
          <w:sz w:val="24"/>
          <w:szCs w:val="24"/>
        </w:rPr>
        <w:t xml:space="preserve">NÃO PODERÁ(ÃO) SER SUPERIOR(ES) </w:t>
      </w:r>
      <w:r w:rsidRPr="00EF3AE7">
        <w:rPr>
          <w:rFonts w:ascii="Arial" w:hAnsi="Arial" w:cs="Arial"/>
          <w:sz w:val="24"/>
          <w:szCs w:val="24"/>
        </w:rPr>
        <w:t>ao(s) preço(s) unitário(s) levantado(s) pela Cesama</w:t>
      </w:r>
      <w:bookmarkEnd w:id="1"/>
      <w:r w:rsidR="00EF3AE7">
        <w:rPr>
          <w:rFonts w:ascii="Arial" w:hAnsi="Arial" w:cs="Arial"/>
          <w:sz w:val="24"/>
          <w:szCs w:val="24"/>
        </w:rPr>
        <w:t>.</w:t>
      </w:r>
    </w:p>
    <w:p w14:paraId="38ECF0CE" w14:textId="77777777" w:rsidR="00DE64CF" w:rsidRDefault="00DE64CF">
      <w:pPr>
        <w:spacing w:after="0" w:line="360" w:lineRule="auto"/>
        <w:jc w:val="both"/>
        <w:rPr>
          <w:rFonts w:ascii="Arial" w:hAnsi="Arial" w:cs="Arial"/>
          <w:b/>
          <w:sz w:val="24"/>
          <w:szCs w:val="24"/>
          <w:lang w:eastAsia="ar-SA"/>
        </w:rPr>
      </w:pPr>
    </w:p>
    <w:p w14:paraId="74DED3B1" w14:textId="77777777" w:rsidR="00F32C39" w:rsidRDefault="008A4F72">
      <w:pPr>
        <w:spacing w:after="0" w:line="360" w:lineRule="auto"/>
        <w:jc w:val="both"/>
        <w:rPr>
          <w:rFonts w:ascii="Arial" w:hAnsi="Arial" w:cs="Arial"/>
          <w:b/>
          <w:sz w:val="24"/>
          <w:szCs w:val="24"/>
          <w:lang w:eastAsia="ar-SA"/>
        </w:rPr>
      </w:pPr>
      <w:r>
        <w:rPr>
          <w:rFonts w:ascii="Arial" w:hAnsi="Arial" w:cs="Arial"/>
          <w:b/>
          <w:sz w:val="24"/>
          <w:szCs w:val="24"/>
          <w:lang w:eastAsia="ar-SA"/>
        </w:rPr>
        <w:t>1</w:t>
      </w:r>
      <w:r w:rsidR="002B0DCC">
        <w:rPr>
          <w:rFonts w:ascii="Arial" w:hAnsi="Arial" w:cs="Arial"/>
          <w:b/>
          <w:sz w:val="24"/>
          <w:szCs w:val="24"/>
          <w:lang w:eastAsia="ar-SA"/>
        </w:rPr>
        <w:t>3</w:t>
      </w:r>
      <w:r>
        <w:rPr>
          <w:rFonts w:ascii="Arial" w:hAnsi="Arial" w:cs="Arial"/>
          <w:b/>
          <w:sz w:val="24"/>
          <w:szCs w:val="24"/>
          <w:lang w:eastAsia="ar-SA"/>
        </w:rPr>
        <w:t>. PENALIDADES</w:t>
      </w:r>
    </w:p>
    <w:p w14:paraId="236C2ABC" w14:textId="77777777" w:rsidR="00F32C39" w:rsidRDefault="008A4F72">
      <w:pPr>
        <w:tabs>
          <w:tab w:val="num" w:pos="0"/>
          <w:tab w:val="left" w:pos="567"/>
        </w:tabs>
        <w:spacing w:before="120" w:after="0" w:line="360" w:lineRule="auto"/>
        <w:jc w:val="both"/>
        <w:rPr>
          <w:rFonts w:ascii="Arial" w:eastAsia="Arial Unicode MS" w:hAnsi="Arial" w:cs="Arial"/>
          <w:bCs/>
          <w:color w:val="000000" w:themeColor="text1"/>
          <w:sz w:val="24"/>
          <w:szCs w:val="24"/>
        </w:rPr>
      </w:pPr>
      <w:r>
        <w:rPr>
          <w:rFonts w:ascii="Arial" w:eastAsia="Arial Unicode MS" w:hAnsi="Arial" w:cs="Arial"/>
          <w:bCs/>
          <w:sz w:val="24"/>
          <w:szCs w:val="24"/>
        </w:rPr>
        <w:t>1</w:t>
      </w:r>
      <w:r w:rsidR="002B0DCC">
        <w:rPr>
          <w:rFonts w:ascii="Arial" w:eastAsia="Arial Unicode MS" w:hAnsi="Arial" w:cs="Arial"/>
          <w:bCs/>
          <w:sz w:val="24"/>
          <w:szCs w:val="24"/>
        </w:rPr>
        <w:t>3</w:t>
      </w:r>
      <w:r>
        <w:rPr>
          <w:rFonts w:ascii="Arial" w:eastAsia="Arial Unicode MS" w:hAnsi="Arial" w:cs="Arial"/>
          <w:bCs/>
          <w:sz w:val="24"/>
          <w:szCs w:val="24"/>
        </w:rPr>
        <w:t>.1. Pelo descumprimento de quaisquer cláusulas ou condições estabelecidas no edital e seus anexos, inclusive no</w:t>
      </w:r>
      <w:r>
        <w:rPr>
          <w:rFonts w:ascii="Arial" w:eastAsia="Arial Unicode MS" w:hAnsi="Arial" w:cs="Arial"/>
          <w:bCs/>
          <w:color w:val="000000" w:themeColor="text1"/>
          <w:sz w:val="24"/>
          <w:szCs w:val="24"/>
        </w:rPr>
        <w:t xml:space="preserve"> Contrato, a Contratada ficará sujeita às penalidades previstas no RILC - Regulamento Interno de Licitações, Contratos e Convênios da CESAMA, além das previstas neste termo de referência, no edital e no contrato.</w:t>
      </w:r>
    </w:p>
    <w:p w14:paraId="07B02479" w14:textId="77777777" w:rsidR="00F32C39" w:rsidRDefault="008A4F72">
      <w:pPr>
        <w:tabs>
          <w:tab w:val="num" w:pos="0"/>
          <w:tab w:val="left" w:pos="567"/>
        </w:tabs>
        <w:spacing w:before="120" w:after="0" w:line="360" w:lineRule="auto"/>
        <w:jc w:val="both"/>
        <w:rPr>
          <w:rFonts w:ascii="Arial" w:eastAsia="Arial Unicode MS" w:hAnsi="Arial" w:cs="Arial"/>
          <w:bCs/>
          <w:color w:val="000000" w:themeColor="text1"/>
          <w:sz w:val="24"/>
          <w:szCs w:val="24"/>
        </w:rPr>
      </w:pPr>
      <w:r>
        <w:rPr>
          <w:rFonts w:ascii="Arial" w:hAnsi="Arial" w:cs="Arial"/>
          <w:color w:val="000000" w:themeColor="text1"/>
          <w:sz w:val="24"/>
          <w:szCs w:val="24"/>
          <w:lang w:eastAsia="pt-BR"/>
        </w:rPr>
        <w:t>1</w:t>
      </w:r>
      <w:r w:rsidR="002B0DCC">
        <w:rPr>
          <w:rFonts w:ascii="Arial" w:hAnsi="Arial" w:cs="Arial"/>
          <w:color w:val="000000" w:themeColor="text1"/>
          <w:sz w:val="24"/>
          <w:szCs w:val="24"/>
          <w:lang w:eastAsia="pt-BR"/>
        </w:rPr>
        <w:t>3</w:t>
      </w:r>
      <w:r>
        <w:rPr>
          <w:rFonts w:ascii="Arial" w:hAnsi="Arial" w:cs="Arial"/>
          <w:color w:val="000000" w:themeColor="text1"/>
          <w:sz w:val="24"/>
          <w:szCs w:val="24"/>
          <w:lang w:eastAsia="pt-BR"/>
        </w:rPr>
        <w:t xml:space="preserve">.1.1 O atraso injustificado na prestação dos serviços sujeita a CONTRATADA ao pagamento de multa de mora </w:t>
      </w:r>
      <w:bookmarkStart w:id="2" w:name="_Hlk156569936"/>
      <w:r>
        <w:rPr>
          <w:rFonts w:ascii="Arial" w:hAnsi="Arial" w:cs="Arial"/>
          <w:color w:val="000000" w:themeColor="text1"/>
          <w:sz w:val="24"/>
          <w:szCs w:val="24"/>
          <w:lang w:eastAsia="pt-BR"/>
        </w:rPr>
        <w:t xml:space="preserve">de </w:t>
      </w:r>
      <w:r w:rsidRPr="00F41926">
        <w:rPr>
          <w:rFonts w:ascii="Arial" w:hAnsi="Arial" w:cs="Arial"/>
          <w:b/>
          <w:bCs/>
          <w:color w:val="000000" w:themeColor="text1"/>
          <w:sz w:val="24"/>
          <w:szCs w:val="24"/>
          <w:lang w:eastAsia="pt-BR"/>
        </w:rPr>
        <w:t>0,5% (zero vírgula cinco por cento)</w:t>
      </w:r>
      <w:r>
        <w:rPr>
          <w:rFonts w:ascii="Arial" w:hAnsi="Arial" w:cs="Arial"/>
          <w:color w:val="000000" w:themeColor="text1"/>
          <w:sz w:val="24"/>
          <w:szCs w:val="24"/>
          <w:lang w:eastAsia="pt-BR"/>
        </w:rPr>
        <w:t xml:space="preserve"> para cada dia de atraso, até o limite de </w:t>
      </w:r>
      <w:r w:rsidRPr="00F41926">
        <w:rPr>
          <w:rFonts w:ascii="Arial" w:hAnsi="Arial" w:cs="Arial"/>
          <w:b/>
          <w:bCs/>
          <w:color w:val="000000" w:themeColor="text1"/>
          <w:sz w:val="24"/>
          <w:szCs w:val="24"/>
          <w:lang w:eastAsia="pt-BR"/>
        </w:rPr>
        <w:t>30% (trinta por cento)</w:t>
      </w:r>
      <w:r>
        <w:rPr>
          <w:rFonts w:ascii="Arial" w:hAnsi="Arial" w:cs="Arial"/>
          <w:color w:val="000000" w:themeColor="text1"/>
          <w:sz w:val="24"/>
          <w:szCs w:val="24"/>
          <w:lang w:eastAsia="pt-BR"/>
        </w:rPr>
        <w:t xml:space="preserve">, </w:t>
      </w:r>
      <w:bookmarkEnd w:id="2"/>
      <w:r>
        <w:rPr>
          <w:rFonts w:ascii="Arial" w:hAnsi="Arial" w:cs="Arial"/>
          <w:color w:val="000000" w:themeColor="text1"/>
          <w:sz w:val="24"/>
          <w:szCs w:val="24"/>
          <w:lang w:eastAsia="pt-BR"/>
        </w:rPr>
        <w:t xml:space="preserve">sobre o valor global </w:t>
      </w:r>
      <w:r w:rsidR="006B2552">
        <w:rPr>
          <w:rFonts w:ascii="Arial" w:hAnsi="Arial" w:cs="Arial"/>
          <w:color w:val="000000" w:themeColor="text1"/>
          <w:sz w:val="24"/>
          <w:szCs w:val="24"/>
          <w:lang w:eastAsia="pt-BR"/>
        </w:rPr>
        <w:t>da contratação</w:t>
      </w:r>
      <w:r>
        <w:rPr>
          <w:rFonts w:ascii="Arial" w:hAnsi="Arial" w:cs="Arial"/>
          <w:color w:val="000000" w:themeColor="text1"/>
          <w:sz w:val="24"/>
          <w:szCs w:val="24"/>
          <w:lang w:eastAsia="pt-BR"/>
        </w:rPr>
        <w:t>.</w:t>
      </w:r>
    </w:p>
    <w:p w14:paraId="0B73F5F3" w14:textId="77777777" w:rsidR="00F32C39" w:rsidRDefault="008A4F72">
      <w:pPr>
        <w:tabs>
          <w:tab w:val="num" w:pos="0"/>
          <w:tab w:val="left" w:pos="567"/>
        </w:tabs>
        <w:spacing w:before="120" w:after="0" w:line="360" w:lineRule="auto"/>
        <w:jc w:val="both"/>
        <w:rPr>
          <w:rFonts w:ascii="Arial" w:eastAsia="Arial Unicode MS" w:hAnsi="Arial" w:cs="Arial"/>
          <w:bCs/>
          <w:color w:val="000000" w:themeColor="text1"/>
          <w:sz w:val="24"/>
          <w:szCs w:val="24"/>
        </w:rPr>
      </w:pPr>
      <w:r>
        <w:rPr>
          <w:rFonts w:ascii="Arial" w:eastAsia="Arial Unicode MS" w:hAnsi="Arial" w:cs="Arial"/>
          <w:bCs/>
          <w:color w:val="000000" w:themeColor="text1"/>
          <w:sz w:val="24"/>
          <w:szCs w:val="24"/>
        </w:rPr>
        <w:t>1</w:t>
      </w:r>
      <w:r w:rsidR="002B0DCC">
        <w:rPr>
          <w:rFonts w:ascii="Arial" w:eastAsia="Arial Unicode MS" w:hAnsi="Arial" w:cs="Arial"/>
          <w:bCs/>
          <w:color w:val="000000" w:themeColor="text1"/>
          <w:sz w:val="24"/>
          <w:szCs w:val="24"/>
        </w:rPr>
        <w:t>3</w:t>
      </w:r>
      <w:r>
        <w:rPr>
          <w:rFonts w:ascii="Arial" w:eastAsia="Arial Unicode MS" w:hAnsi="Arial" w:cs="Arial"/>
          <w:bCs/>
          <w:color w:val="000000" w:themeColor="text1"/>
          <w:sz w:val="24"/>
          <w:szCs w:val="24"/>
        </w:rPr>
        <w:t xml:space="preserve">.2. Pela inexecução, total ou parcial do Contrato, a CESAMA poderá aplicar à CONTRATADA isoladamente ou cumulativamente: </w:t>
      </w:r>
    </w:p>
    <w:p w14:paraId="7AAF2365" w14:textId="77777777" w:rsidR="00F32C39" w:rsidRDefault="008A4F72">
      <w:pPr>
        <w:tabs>
          <w:tab w:val="num" w:pos="0"/>
          <w:tab w:val="left" w:pos="567"/>
        </w:tabs>
        <w:spacing w:before="120" w:after="0" w:line="360" w:lineRule="auto"/>
        <w:jc w:val="both"/>
        <w:rPr>
          <w:rFonts w:ascii="Arial" w:eastAsia="Arial Unicode MS" w:hAnsi="Arial" w:cs="Arial"/>
          <w:bCs/>
          <w:color w:val="000000" w:themeColor="text1"/>
          <w:sz w:val="24"/>
          <w:szCs w:val="24"/>
        </w:rPr>
      </w:pPr>
      <w:r>
        <w:rPr>
          <w:rFonts w:ascii="Arial" w:eastAsia="Arial Unicode MS" w:hAnsi="Arial" w:cs="Arial"/>
          <w:bCs/>
          <w:color w:val="000000" w:themeColor="text1"/>
          <w:sz w:val="24"/>
          <w:szCs w:val="24"/>
        </w:rPr>
        <w:t>a) advertência;</w:t>
      </w:r>
    </w:p>
    <w:p w14:paraId="2BEDDBC5" w14:textId="77777777" w:rsidR="00F32C39" w:rsidRDefault="008A4F72">
      <w:pPr>
        <w:tabs>
          <w:tab w:val="num" w:pos="0"/>
          <w:tab w:val="left" w:pos="567"/>
        </w:tabs>
        <w:spacing w:before="120" w:after="0" w:line="360" w:lineRule="auto"/>
        <w:jc w:val="both"/>
        <w:rPr>
          <w:rFonts w:ascii="Arial" w:eastAsia="Arial Unicode MS" w:hAnsi="Arial" w:cs="Arial"/>
          <w:b/>
          <w:bCs/>
          <w:color w:val="FF0000"/>
          <w:sz w:val="24"/>
          <w:szCs w:val="24"/>
          <w:highlight w:val="yellow"/>
        </w:rPr>
      </w:pPr>
      <w:r>
        <w:rPr>
          <w:rFonts w:ascii="Arial" w:eastAsia="Arial Unicode MS" w:hAnsi="Arial" w:cs="Arial"/>
          <w:bCs/>
          <w:color w:val="000000" w:themeColor="text1"/>
          <w:sz w:val="24"/>
          <w:szCs w:val="24"/>
        </w:rPr>
        <w:t xml:space="preserve">b) multa meramente moratória, como previsto no </w:t>
      </w:r>
      <w:r>
        <w:rPr>
          <w:rFonts w:ascii="Arial" w:eastAsia="Arial Unicode MS" w:hAnsi="Arial" w:cs="Arial"/>
          <w:b/>
          <w:bCs/>
          <w:color w:val="000000" w:themeColor="text1"/>
          <w:sz w:val="24"/>
          <w:szCs w:val="24"/>
        </w:rPr>
        <w:t>item 1</w:t>
      </w:r>
      <w:r w:rsidR="002B0DCC">
        <w:rPr>
          <w:rFonts w:ascii="Arial" w:eastAsia="Arial Unicode MS" w:hAnsi="Arial" w:cs="Arial"/>
          <w:b/>
          <w:bCs/>
          <w:color w:val="000000" w:themeColor="text1"/>
          <w:sz w:val="24"/>
          <w:szCs w:val="24"/>
        </w:rPr>
        <w:t>3</w:t>
      </w:r>
      <w:r>
        <w:rPr>
          <w:rFonts w:ascii="Arial" w:eastAsia="Arial Unicode MS" w:hAnsi="Arial" w:cs="Arial"/>
          <w:b/>
          <w:bCs/>
          <w:color w:val="000000" w:themeColor="text1"/>
          <w:sz w:val="24"/>
          <w:szCs w:val="24"/>
        </w:rPr>
        <w:t>.1.1</w:t>
      </w:r>
      <w:r>
        <w:rPr>
          <w:rFonts w:ascii="Arial" w:eastAsia="Arial Unicode MS" w:hAnsi="Arial" w:cs="Arial"/>
          <w:bCs/>
          <w:color w:val="000000" w:themeColor="text1"/>
          <w:sz w:val="24"/>
          <w:szCs w:val="24"/>
        </w:rPr>
        <w:t xml:space="preserve"> ou multa-penalidade de até </w:t>
      </w:r>
      <w:r w:rsidRPr="00F41926">
        <w:rPr>
          <w:rFonts w:ascii="Arial" w:eastAsia="Arial Unicode MS" w:hAnsi="Arial" w:cs="Arial"/>
          <w:b/>
          <w:color w:val="000000" w:themeColor="text1"/>
          <w:sz w:val="24"/>
          <w:szCs w:val="24"/>
        </w:rPr>
        <w:t>3% (três por cento)</w:t>
      </w:r>
      <w:r>
        <w:rPr>
          <w:rFonts w:ascii="Arial" w:eastAsia="Arial Unicode MS" w:hAnsi="Arial" w:cs="Arial"/>
          <w:bCs/>
          <w:color w:val="000000" w:themeColor="text1"/>
          <w:sz w:val="24"/>
          <w:szCs w:val="24"/>
        </w:rPr>
        <w:t xml:space="preserve"> sobre o valor do C</w:t>
      </w:r>
      <w:r>
        <w:rPr>
          <w:rFonts w:ascii="Arial" w:eastAsia="Arial Unicode MS" w:hAnsi="Arial" w:cs="Arial"/>
          <w:bCs/>
          <w:sz w:val="24"/>
          <w:szCs w:val="24"/>
        </w:rPr>
        <w:t>ontrato;</w:t>
      </w:r>
    </w:p>
    <w:p w14:paraId="5F14D4A1" w14:textId="77777777" w:rsidR="00005566" w:rsidRDefault="008A4F72">
      <w:pPr>
        <w:tabs>
          <w:tab w:val="num" w:pos="0"/>
          <w:tab w:val="left" w:pos="567"/>
        </w:tab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c) suspensão temporária de participar em licitação e impedimento de contratar com a CESAMA, por prazo não superior a 02 (dois) anos.</w:t>
      </w:r>
    </w:p>
    <w:p w14:paraId="3D2E09F1" w14:textId="77777777" w:rsidR="002B6251" w:rsidRDefault="002B6251">
      <w:pPr>
        <w:tabs>
          <w:tab w:val="num" w:pos="0"/>
          <w:tab w:val="left" w:pos="567"/>
        </w:tabs>
        <w:spacing w:before="120" w:after="0" w:line="360" w:lineRule="auto"/>
        <w:jc w:val="both"/>
        <w:rPr>
          <w:rFonts w:ascii="Arial" w:eastAsia="Arial Unicode MS" w:hAnsi="Arial" w:cs="Arial"/>
          <w:bCs/>
          <w:sz w:val="24"/>
          <w:szCs w:val="24"/>
        </w:rPr>
      </w:pPr>
    </w:p>
    <w:p w14:paraId="2A403A25" w14:textId="77777777" w:rsidR="00F32C39" w:rsidRDefault="008A4F72">
      <w:pPr>
        <w:spacing w:after="0" w:line="360" w:lineRule="auto"/>
        <w:jc w:val="both"/>
        <w:rPr>
          <w:rFonts w:ascii="Arial" w:hAnsi="Arial" w:cs="Arial"/>
          <w:b/>
          <w:sz w:val="24"/>
          <w:szCs w:val="24"/>
        </w:rPr>
      </w:pPr>
      <w:r>
        <w:rPr>
          <w:rFonts w:ascii="Arial" w:hAnsi="Arial" w:cs="Arial"/>
          <w:b/>
          <w:bCs/>
          <w:sz w:val="24"/>
          <w:szCs w:val="24"/>
        </w:rPr>
        <w:t>1</w:t>
      </w:r>
      <w:r w:rsidR="002B0DCC">
        <w:rPr>
          <w:rFonts w:ascii="Arial" w:hAnsi="Arial" w:cs="Arial"/>
          <w:b/>
          <w:bCs/>
          <w:sz w:val="24"/>
          <w:szCs w:val="24"/>
        </w:rPr>
        <w:t>4</w:t>
      </w:r>
      <w:r>
        <w:rPr>
          <w:rFonts w:ascii="Arial" w:hAnsi="Arial" w:cs="Arial"/>
          <w:b/>
          <w:bCs/>
          <w:sz w:val="24"/>
          <w:szCs w:val="24"/>
        </w:rPr>
        <w:t>. CONDIÇÕES GERAIS DO CONTRATO</w:t>
      </w:r>
      <w:r w:rsidR="00AF454C">
        <w:rPr>
          <w:rFonts w:ascii="Arial" w:hAnsi="Arial" w:cs="Arial"/>
          <w:b/>
          <w:bCs/>
          <w:sz w:val="24"/>
          <w:szCs w:val="24"/>
        </w:rPr>
        <w:t xml:space="preserve"> E SUA RESCISÃO</w:t>
      </w:r>
    </w:p>
    <w:p w14:paraId="7D035DE0" w14:textId="77777777" w:rsidR="00F32C39" w:rsidRPr="004B4A72" w:rsidRDefault="008A4F72">
      <w:pPr>
        <w:spacing w:after="0" w:line="360" w:lineRule="auto"/>
        <w:jc w:val="both"/>
        <w:rPr>
          <w:rFonts w:ascii="Arial" w:hAnsi="Arial" w:cs="Arial"/>
          <w:sz w:val="24"/>
          <w:szCs w:val="24"/>
        </w:rPr>
      </w:pPr>
      <w:r w:rsidRPr="004B4A72">
        <w:rPr>
          <w:rFonts w:ascii="Arial" w:hAnsi="Arial" w:cs="Arial"/>
          <w:sz w:val="24"/>
          <w:szCs w:val="24"/>
        </w:rPr>
        <w:t>1</w:t>
      </w:r>
      <w:r w:rsidR="002B0DCC">
        <w:rPr>
          <w:rFonts w:ascii="Arial" w:hAnsi="Arial" w:cs="Arial"/>
          <w:sz w:val="24"/>
          <w:szCs w:val="24"/>
        </w:rPr>
        <w:t>4</w:t>
      </w:r>
      <w:r w:rsidRPr="004B4A72">
        <w:rPr>
          <w:rFonts w:ascii="Arial" w:hAnsi="Arial" w:cs="Arial"/>
          <w:sz w:val="24"/>
          <w:szCs w:val="24"/>
        </w:rPr>
        <w:t xml:space="preserve">.1 </w:t>
      </w:r>
      <w:r w:rsidR="004B4A72" w:rsidRPr="004B4A72">
        <w:rPr>
          <w:rStyle w:val="2103"/>
          <w:rFonts w:ascii="Arial" w:hAnsi="Arial" w:cs="Arial"/>
          <w:sz w:val="24"/>
          <w:szCs w:val="24"/>
        </w:rPr>
        <w:t>O contrato reger-se-á pelas disposições da Lei Federal nº 13.303/2016 e suas alterações posteriores, pelo Regulamento Interno de Licitações</w:t>
      </w:r>
      <w:r w:rsidR="00CB54D6">
        <w:rPr>
          <w:rStyle w:val="2103"/>
          <w:rFonts w:ascii="Arial" w:hAnsi="Arial" w:cs="Arial"/>
          <w:sz w:val="24"/>
          <w:szCs w:val="24"/>
        </w:rPr>
        <w:t xml:space="preserve">, Contratos e </w:t>
      </w:r>
      <w:r w:rsidR="004B4A72" w:rsidRPr="004B4A72">
        <w:rPr>
          <w:rFonts w:ascii="Arial" w:hAnsi="Arial" w:cs="Arial"/>
          <w:sz w:val="24"/>
          <w:szCs w:val="24"/>
        </w:rPr>
        <w:t>(RILC) e respectivos manuais, pelas normas estabelecidas neste Termo de Referência e pelos preceitos de direito privado, no que se refere à sua execução, alteração, inadimplemento e rescisão.</w:t>
      </w:r>
    </w:p>
    <w:p w14:paraId="053562AC" w14:textId="77777777" w:rsidR="00F32C39" w:rsidRDefault="008A4F72">
      <w:pPr>
        <w:spacing w:after="0" w:line="360" w:lineRule="auto"/>
        <w:jc w:val="both"/>
        <w:rPr>
          <w:rFonts w:ascii="Arial" w:hAnsi="Arial" w:cs="Arial"/>
          <w:sz w:val="24"/>
          <w:szCs w:val="24"/>
        </w:rPr>
      </w:pPr>
      <w:r w:rsidRPr="004B4A72">
        <w:rPr>
          <w:rFonts w:ascii="Arial" w:hAnsi="Arial" w:cs="Arial"/>
          <w:sz w:val="24"/>
          <w:szCs w:val="24"/>
        </w:rPr>
        <w:t>1</w:t>
      </w:r>
      <w:r w:rsidR="002B0DCC">
        <w:rPr>
          <w:rFonts w:ascii="Arial" w:hAnsi="Arial" w:cs="Arial"/>
          <w:sz w:val="24"/>
          <w:szCs w:val="24"/>
        </w:rPr>
        <w:t>4</w:t>
      </w:r>
      <w:r w:rsidRPr="004B4A72">
        <w:rPr>
          <w:rFonts w:ascii="Arial" w:hAnsi="Arial" w:cs="Arial"/>
          <w:sz w:val="24"/>
          <w:szCs w:val="24"/>
        </w:rPr>
        <w:t>.2 São partes integrantes do Contrato, independente de transcrição, o Aviso de Licitação, o Edital e seus anexos, o Termo de Referência e a proposta do licitante vencedor e seus anexos.</w:t>
      </w:r>
    </w:p>
    <w:p w14:paraId="6C17238B" w14:textId="77777777" w:rsidR="009A6114" w:rsidRPr="004B4A72" w:rsidRDefault="009A6114">
      <w:pPr>
        <w:spacing w:after="0" w:line="360" w:lineRule="auto"/>
        <w:jc w:val="both"/>
        <w:rPr>
          <w:rFonts w:ascii="Arial" w:hAnsi="Arial" w:cs="Arial"/>
          <w:sz w:val="24"/>
          <w:szCs w:val="24"/>
        </w:rPr>
      </w:pPr>
      <w:r w:rsidRPr="0010170B">
        <w:rPr>
          <w:rFonts w:ascii="Arial" w:hAnsi="Arial" w:cs="Arial"/>
          <w:sz w:val="24"/>
          <w:szCs w:val="24"/>
        </w:rPr>
        <w:t>14.3</w:t>
      </w:r>
      <w:r w:rsidRPr="0010170B">
        <w:rPr>
          <w:rStyle w:val="normaltextrun"/>
          <w:rFonts w:ascii="Arial" w:hAnsi="Arial" w:cs="Arial"/>
          <w:color w:val="000000"/>
          <w:sz w:val="24"/>
          <w:szCs w:val="24"/>
          <w:shd w:val="clear" w:color="auto" w:fill="FFFFFF"/>
        </w:rPr>
        <w:t>O regime de execução do Contrato será </w:t>
      </w:r>
      <w:r w:rsidR="00EC5A6E" w:rsidRPr="0010170B">
        <w:rPr>
          <w:rFonts w:ascii="Arial" w:hAnsi="Arial" w:cs="Arial"/>
          <w:sz w:val="24"/>
          <w:szCs w:val="24"/>
        </w:rPr>
        <w:t>por fornecimento com entrega integral</w:t>
      </w:r>
      <w:r w:rsidRPr="0010170B">
        <w:rPr>
          <w:rStyle w:val="normaltextrun"/>
          <w:rFonts w:ascii="Arial" w:hAnsi="Arial" w:cs="Arial"/>
          <w:color w:val="FF0000"/>
          <w:sz w:val="24"/>
          <w:szCs w:val="24"/>
          <w:shd w:val="clear" w:color="auto" w:fill="FFFFFF"/>
        </w:rPr>
        <w:t>.</w:t>
      </w:r>
      <w:r>
        <w:rPr>
          <w:rStyle w:val="eop"/>
          <w:rFonts w:ascii="Arial" w:hAnsi="Arial" w:cs="Arial"/>
          <w:color w:val="FF0000"/>
          <w:shd w:val="clear" w:color="auto" w:fill="FFFFFF"/>
        </w:rPr>
        <w:t> </w:t>
      </w:r>
    </w:p>
    <w:p w14:paraId="4EBB7B24" w14:textId="77777777" w:rsidR="00F32C39" w:rsidRDefault="008A4F72">
      <w:pPr>
        <w:spacing w:after="0" w:line="360" w:lineRule="auto"/>
        <w:jc w:val="both"/>
        <w:rPr>
          <w:rFonts w:ascii="Arial" w:hAnsi="Arial" w:cs="Arial"/>
          <w:sz w:val="24"/>
          <w:szCs w:val="24"/>
        </w:rPr>
      </w:pPr>
      <w:r>
        <w:rPr>
          <w:rFonts w:ascii="Arial" w:hAnsi="Arial" w:cs="Arial"/>
          <w:sz w:val="24"/>
          <w:szCs w:val="24"/>
        </w:rPr>
        <w:t>1</w:t>
      </w:r>
      <w:r w:rsidR="002B0DCC">
        <w:rPr>
          <w:rFonts w:ascii="Arial" w:hAnsi="Arial" w:cs="Arial"/>
          <w:sz w:val="24"/>
          <w:szCs w:val="24"/>
        </w:rPr>
        <w:t>4</w:t>
      </w:r>
      <w:r>
        <w:rPr>
          <w:rFonts w:ascii="Arial" w:hAnsi="Arial" w:cs="Arial"/>
          <w:sz w:val="24"/>
          <w:szCs w:val="24"/>
        </w:rPr>
        <w:t>.</w:t>
      </w:r>
      <w:r w:rsidR="003B1DF5">
        <w:rPr>
          <w:rFonts w:ascii="Arial" w:hAnsi="Arial" w:cs="Arial"/>
          <w:sz w:val="24"/>
          <w:szCs w:val="24"/>
        </w:rPr>
        <w:t>4</w:t>
      </w:r>
      <w:r>
        <w:rPr>
          <w:rFonts w:ascii="Arial" w:hAnsi="Arial" w:cs="Arial"/>
          <w:sz w:val="24"/>
          <w:szCs w:val="24"/>
        </w:rPr>
        <w:t xml:space="preserve"> O prazo de vigência contratual é </w:t>
      </w:r>
      <w:r>
        <w:rPr>
          <w:rFonts w:ascii="Arial" w:hAnsi="Arial" w:cs="Arial"/>
          <w:b/>
          <w:sz w:val="24"/>
          <w:szCs w:val="24"/>
        </w:rPr>
        <w:t xml:space="preserve">de </w:t>
      </w:r>
      <w:r w:rsidR="004B4A72">
        <w:rPr>
          <w:rFonts w:ascii="Arial" w:hAnsi="Arial" w:cs="Arial"/>
          <w:b/>
          <w:sz w:val="24"/>
          <w:szCs w:val="24"/>
        </w:rPr>
        <w:t>12 meses</w:t>
      </w:r>
      <w:r>
        <w:rPr>
          <w:rFonts w:ascii="Arial" w:hAnsi="Arial" w:cs="Arial"/>
          <w:sz w:val="24"/>
          <w:szCs w:val="24"/>
        </w:rPr>
        <w:t xml:space="preserve"> contados a partir da assinatura do contrato.</w:t>
      </w:r>
    </w:p>
    <w:p w14:paraId="096FE06F" w14:textId="77777777" w:rsidR="009A6114" w:rsidRDefault="009A6114">
      <w:pPr>
        <w:spacing w:after="0" w:line="360" w:lineRule="auto"/>
        <w:jc w:val="both"/>
        <w:rPr>
          <w:rStyle w:val="normaltextrun"/>
          <w:color w:val="000000"/>
          <w:shd w:val="clear" w:color="auto" w:fill="FFFFFF"/>
        </w:rPr>
      </w:pPr>
      <w:r>
        <w:rPr>
          <w:rFonts w:ascii="Arial" w:hAnsi="Arial" w:cs="Arial"/>
          <w:sz w:val="24"/>
          <w:szCs w:val="24"/>
        </w:rPr>
        <w:t>14.5</w:t>
      </w:r>
      <w:r w:rsidRPr="009A6114">
        <w:rPr>
          <w:rStyle w:val="normaltextrun"/>
          <w:rFonts w:ascii="Arial" w:hAnsi="Arial" w:cs="Arial"/>
          <w:sz w:val="24"/>
          <w:szCs w:val="24"/>
          <w:shd w:val="clear" w:color="auto" w:fill="FFFFFF"/>
        </w:rPr>
        <w:t>O prazo de execução do contrato é de </w:t>
      </w:r>
      <w:r w:rsidRPr="009A6114">
        <w:rPr>
          <w:rStyle w:val="normaltextrun"/>
          <w:rFonts w:ascii="Arial" w:hAnsi="Arial" w:cs="Arial"/>
          <w:b/>
          <w:bCs/>
          <w:sz w:val="24"/>
          <w:szCs w:val="24"/>
          <w:shd w:val="clear" w:color="auto" w:fill="FFFFFF"/>
        </w:rPr>
        <w:t>06 (seis) meses</w:t>
      </w:r>
      <w:r w:rsidRPr="009A6114">
        <w:rPr>
          <w:rStyle w:val="normaltextrun"/>
          <w:rFonts w:ascii="Arial" w:hAnsi="Arial" w:cs="Arial"/>
          <w:sz w:val="24"/>
          <w:szCs w:val="24"/>
          <w:shd w:val="clear" w:color="auto" w:fill="FFFFFF"/>
        </w:rPr>
        <w:t> contados, após a solicitação formal do gestor</w:t>
      </w:r>
      <w:r w:rsidRPr="009A6114">
        <w:rPr>
          <w:rStyle w:val="normaltextrun"/>
          <w:rFonts w:ascii="Arial" w:hAnsi="Arial" w:cs="Arial"/>
          <w:color w:val="4472C4"/>
          <w:sz w:val="24"/>
          <w:szCs w:val="24"/>
          <w:shd w:val="clear" w:color="auto" w:fill="FFFFFF"/>
        </w:rPr>
        <w:t>.</w:t>
      </w:r>
      <w:r>
        <w:rPr>
          <w:rStyle w:val="normaltextrun"/>
          <w:color w:val="000000"/>
          <w:shd w:val="clear" w:color="auto" w:fill="FFFFFF"/>
        </w:rPr>
        <w:t> </w:t>
      </w:r>
    </w:p>
    <w:p w14:paraId="2401B953" w14:textId="77777777" w:rsidR="00FF5445" w:rsidRPr="009662E5" w:rsidRDefault="00FF5445" w:rsidP="00FF5445">
      <w:pPr>
        <w:spacing w:after="0" w:line="360" w:lineRule="auto"/>
        <w:jc w:val="both"/>
        <w:textAlignment w:val="baseline"/>
        <w:rPr>
          <w:rFonts w:ascii="Segoe UI" w:eastAsia="Times New Roman" w:hAnsi="Segoe UI" w:cs="Segoe UI"/>
          <w:sz w:val="18"/>
          <w:szCs w:val="18"/>
          <w:lang w:eastAsia="pt-BR"/>
        </w:rPr>
      </w:pPr>
      <w:r w:rsidRPr="009662E5">
        <w:rPr>
          <w:rFonts w:ascii="Arial" w:eastAsia="Times New Roman" w:hAnsi="Arial" w:cs="Arial"/>
          <w:sz w:val="24"/>
          <w:szCs w:val="24"/>
          <w:lang w:eastAsia="pt-BR"/>
        </w:rPr>
        <w:t>14.6 Para assinatura do Contrato a empresa deverá comprovar a regularidade de situação perante o INSS, o FGTS e a Justiça do Trabalho, através de certidões dentro do prazo de validade. </w:t>
      </w:r>
    </w:p>
    <w:p w14:paraId="712F6510" w14:textId="77777777" w:rsidR="00FF5445" w:rsidRPr="009662E5" w:rsidRDefault="00FF5445" w:rsidP="00FF5445">
      <w:pPr>
        <w:spacing w:after="0" w:line="360" w:lineRule="auto"/>
        <w:jc w:val="both"/>
        <w:textAlignment w:val="baseline"/>
        <w:rPr>
          <w:rFonts w:ascii="Segoe UI" w:eastAsia="Times New Roman" w:hAnsi="Segoe UI" w:cs="Segoe UI"/>
          <w:sz w:val="18"/>
          <w:szCs w:val="18"/>
          <w:lang w:eastAsia="pt-BR"/>
        </w:rPr>
      </w:pPr>
      <w:r w:rsidRPr="009662E5">
        <w:rPr>
          <w:rFonts w:ascii="Arial" w:eastAsia="Times New Roman" w:hAnsi="Arial" w:cs="Arial"/>
          <w:color w:val="000000"/>
          <w:sz w:val="24"/>
          <w:szCs w:val="24"/>
          <w:lang w:eastAsia="pt-BR"/>
        </w:rPr>
        <w:t>14.7 O licitante vencedor se obriga a assinar o Contrato em até </w:t>
      </w:r>
      <w:r w:rsidRPr="009662E5">
        <w:rPr>
          <w:rFonts w:ascii="Arial" w:eastAsia="Times New Roman" w:hAnsi="Arial" w:cs="Arial"/>
          <w:b/>
          <w:bCs/>
          <w:color w:val="000000"/>
          <w:sz w:val="24"/>
          <w:szCs w:val="24"/>
          <w:lang w:eastAsia="pt-BR"/>
        </w:rPr>
        <w:t>05 (cinco) dias</w:t>
      </w:r>
      <w:r w:rsidRPr="009662E5">
        <w:rPr>
          <w:rFonts w:ascii="Arial" w:eastAsia="Times New Roman" w:hAnsi="Arial" w:cs="Arial"/>
          <w:color w:val="000000"/>
          <w:sz w:val="24"/>
          <w:szCs w:val="24"/>
          <w:lang w:eastAsia="pt-BR"/>
        </w:rPr>
        <w:t> </w:t>
      </w:r>
      <w:r w:rsidRPr="009662E5">
        <w:rPr>
          <w:rFonts w:ascii="Arial" w:eastAsia="Times New Roman" w:hAnsi="Arial" w:cs="Arial"/>
          <w:color w:val="000000"/>
          <w:sz w:val="24"/>
          <w:szCs w:val="24"/>
          <w:lang w:eastAsia="pt-BR"/>
        </w:rPr>
        <w:br/>
        <w:t>úteis, contados a partir da data do recebimento da notificação da CESAMA, </w:t>
      </w:r>
      <w:r w:rsidRPr="009662E5">
        <w:rPr>
          <w:rFonts w:ascii="Arial" w:eastAsia="Times New Roman" w:hAnsi="Arial" w:cs="Arial"/>
          <w:color w:val="000000"/>
          <w:sz w:val="24"/>
          <w:szCs w:val="24"/>
          <w:lang w:eastAsia="pt-BR"/>
        </w:rPr>
        <w:br/>
        <w:t>respondendo pelos ônus dos tributos que incidam ou venham a incidir sobre </w:t>
      </w:r>
      <w:r w:rsidRPr="009662E5">
        <w:rPr>
          <w:rFonts w:ascii="Arial" w:eastAsia="Times New Roman" w:hAnsi="Arial" w:cs="Arial"/>
          <w:color w:val="000000"/>
          <w:sz w:val="24"/>
          <w:szCs w:val="24"/>
          <w:lang w:eastAsia="pt-BR"/>
        </w:rPr>
        <w:br/>
        <w:t>o ato ou instrumento que o formalize conforme </w:t>
      </w:r>
      <w:r w:rsidRPr="009662E5">
        <w:rPr>
          <w:rFonts w:ascii="Arial" w:eastAsia="Times New Roman" w:hAnsi="Arial" w:cs="Arial"/>
          <w:b/>
          <w:bCs/>
          <w:color w:val="000000"/>
          <w:sz w:val="24"/>
          <w:szCs w:val="24"/>
          <w:lang w:eastAsia="pt-BR"/>
        </w:rPr>
        <w:t>art. 60</w:t>
      </w:r>
      <w:r w:rsidRPr="009662E5">
        <w:rPr>
          <w:rFonts w:ascii="Arial" w:eastAsia="Times New Roman" w:hAnsi="Arial" w:cs="Arial"/>
          <w:color w:val="000000"/>
          <w:sz w:val="24"/>
          <w:szCs w:val="24"/>
          <w:lang w:eastAsia="pt-BR"/>
        </w:rPr>
        <w:t> do RILC. </w:t>
      </w:r>
    </w:p>
    <w:p w14:paraId="424514B1" w14:textId="77777777" w:rsidR="00FF5445" w:rsidRPr="009662E5" w:rsidRDefault="00FF5445" w:rsidP="00FF5445">
      <w:pPr>
        <w:spacing w:after="0" w:line="360" w:lineRule="auto"/>
        <w:jc w:val="both"/>
        <w:textAlignment w:val="baseline"/>
        <w:rPr>
          <w:rFonts w:ascii="Segoe UI" w:eastAsia="Times New Roman" w:hAnsi="Segoe UI" w:cs="Segoe UI"/>
          <w:sz w:val="18"/>
          <w:szCs w:val="18"/>
          <w:lang w:eastAsia="pt-BR"/>
        </w:rPr>
      </w:pPr>
      <w:r w:rsidRPr="009662E5">
        <w:rPr>
          <w:rFonts w:ascii="Arial" w:eastAsia="Times New Roman" w:hAnsi="Arial" w:cs="Arial"/>
          <w:color w:val="000000"/>
          <w:sz w:val="24"/>
          <w:szCs w:val="24"/>
          <w:lang w:eastAsia="pt-BR"/>
        </w:rPr>
        <w:t>14.8 O prazo previsto </w:t>
      </w:r>
      <w:r w:rsidRPr="009662E5">
        <w:rPr>
          <w:rFonts w:ascii="Arial" w:eastAsia="Times New Roman" w:hAnsi="Arial" w:cs="Arial"/>
          <w:b/>
          <w:bCs/>
          <w:sz w:val="24"/>
          <w:szCs w:val="24"/>
          <w:lang w:eastAsia="pt-BR"/>
        </w:rPr>
        <w:t>item 14.7</w:t>
      </w:r>
      <w:r w:rsidRPr="009662E5">
        <w:rPr>
          <w:rFonts w:ascii="Arial" w:eastAsia="Times New Roman" w:hAnsi="Arial" w:cs="Arial"/>
          <w:color w:val="000000"/>
          <w:sz w:val="24"/>
          <w:szCs w:val="24"/>
          <w:lang w:eastAsia="pt-BR"/>
        </w:rPr>
        <w:t> poderá ser prorrogado por igual período, mediante justificativa do licitante vencedor e autorização da Cesama. </w:t>
      </w:r>
    </w:p>
    <w:p w14:paraId="6F37AA22" w14:textId="77777777" w:rsidR="00FF5445" w:rsidRPr="009662E5" w:rsidRDefault="00FF5445" w:rsidP="00FF5445">
      <w:pPr>
        <w:spacing w:after="0" w:line="360" w:lineRule="auto"/>
        <w:jc w:val="both"/>
        <w:textAlignment w:val="baseline"/>
        <w:rPr>
          <w:rFonts w:ascii="Segoe UI" w:eastAsia="Times New Roman" w:hAnsi="Segoe UI" w:cs="Segoe UI"/>
          <w:sz w:val="18"/>
          <w:szCs w:val="18"/>
          <w:lang w:eastAsia="pt-BR"/>
        </w:rPr>
      </w:pPr>
      <w:r w:rsidRPr="009662E5">
        <w:rPr>
          <w:rFonts w:ascii="Arial" w:eastAsia="Times New Roman" w:hAnsi="Arial" w:cs="Arial"/>
          <w:sz w:val="24"/>
          <w:szCs w:val="24"/>
          <w:lang w:eastAsia="pt-BR"/>
        </w:rPr>
        <w:t>14.9 Decorrido o prazo do item anterior e não comparecendo o licitante vencedor para a assinatura do Contrato, o mesmo será considerado como desistente. </w:t>
      </w:r>
    </w:p>
    <w:p w14:paraId="4586C067" w14:textId="77777777" w:rsidR="00FF5445" w:rsidRPr="00FF5445" w:rsidRDefault="00FF5445" w:rsidP="00FF5445">
      <w:pPr>
        <w:spacing w:after="0" w:line="360" w:lineRule="auto"/>
        <w:jc w:val="both"/>
        <w:textAlignment w:val="baseline"/>
        <w:rPr>
          <w:rFonts w:ascii="Segoe UI" w:eastAsia="Times New Roman" w:hAnsi="Segoe UI" w:cs="Segoe UI"/>
          <w:sz w:val="18"/>
          <w:szCs w:val="18"/>
          <w:lang w:eastAsia="pt-BR"/>
        </w:rPr>
      </w:pPr>
      <w:r w:rsidRPr="009662E5">
        <w:rPr>
          <w:rFonts w:ascii="Arial" w:eastAsia="Times New Roman" w:hAnsi="Arial" w:cs="Arial"/>
          <w:sz w:val="24"/>
          <w:szCs w:val="24"/>
          <w:lang w:eastAsia="pt-BR"/>
        </w:rPr>
        <w:t>14.10 Ocorrendo a hipótese descrita no </w:t>
      </w:r>
      <w:r w:rsidRPr="009662E5">
        <w:rPr>
          <w:rFonts w:ascii="Arial" w:eastAsia="Times New Roman" w:hAnsi="Arial" w:cs="Arial"/>
          <w:b/>
          <w:bCs/>
          <w:sz w:val="24"/>
          <w:szCs w:val="24"/>
          <w:lang w:eastAsia="pt-BR"/>
        </w:rPr>
        <w:t>item 14.9</w:t>
      </w:r>
      <w:r w:rsidRPr="009662E5">
        <w:rPr>
          <w:rFonts w:ascii="Arial" w:eastAsia="Times New Roman" w:hAnsi="Arial" w:cs="Arial"/>
          <w:sz w:val="24"/>
          <w:szCs w:val="24"/>
          <w:lang w:eastAsia="pt-BR"/>
        </w:rPr>
        <w:t>, serão convocados, sucessivamente, para contratação os licitantes classificados imediatamente após o desistente, dentro dos prazos e nas mesmas condições do primeiro classificado, inclusive quanto ao preço oferecido, conforme art. 75 da Lei 13.303/2016 ou na impossibilidade de se aplicar o disposto no referido artigo a Cesama deverá revogar a licitação.</w:t>
      </w:r>
      <w:r w:rsidRPr="00FF5445">
        <w:rPr>
          <w:rFonts w:ascii="Arial" w:eastAsia="Times New Roman" w:hAnsi="Arial" w:cs="Arial"/>
          <w:sz w:val="24"/>
          <w:szCs w:val="24"/>
          <w:lang w:eastAsia="pt-BR"/>
        </w:rPr>
        <w:t> </w:t>
      </w:r>
    </w:p>
    <w:p w14:paraId="5D90188A" w14:textId="77777777" w:rsidR="00FF5445" w:rsidRDefault="00FF5445" w:rsidP="00FF5445">
      <w:pPr>
        <w:spacing w:after="0" w:line="360" w:lineRule="auto"/>
        <w:jc w:val="both"/>
        <w:rPr>
          <w:rFonts w:ascii="Arial" w:hAnsi="Arial" w:cs="Arial"/>
          <w:sz w:val="24"/>
          <w:szCs w:val="24"/>
        </w:rPr>
      </w:pPr>
      <w:r>
        <w:rPr>
          <w:rFonts w:ascii="Arial" w:hAnsi="Arial" w:cs="Arial"/>
          <w:sz w:val="24"/>
          <w:szCs w:val="24"/>
        </w:rPr>
        <w:t>14.11</w:t>
      </w:r>
      <w:r w:rsidR="003E30E5" w:rsidRPr="003E30E5">
        <w:rPr>
          <w:rStyle w:val="normaltextrun"/>
          <w:rFonts w:ascii="Arial" w:hAnsi="Arial" w:cs="Arial"/>
          <w:color w:val="000000"/>
          <w:sz w:val="24"/>
          <w:szCs w:val="24"/>
          <w:shd w:val="clear" w:color="auto" w:fill="FFFFFF"/>
        </w:rPr>
        <w:t>No que se refere à inexecução e a rescisão do contrato, aplica-se o disposto no </w:t>
      </w:r>
      <w:r w:rsidR="003E30E5" w:rsidRPr="003E30E5">
        <w:rPr>
          <w:rStyle w:val="normaltextrun"/>
          <w:rFonts w:ascii="Arial" w:hAnsi="Arial" w:cs="Arial"/>
          <w:sz w:val="24"/>
          <w:szCs w:val="24"/>
          <w:shd w:val="clear" w:color="auto" w:fill="FFFFFF"/>
        </w:rPr>
        <w:t>Manual de Convênios e Contratos</w:t>
      </w:r>
      <w:r w:rsidR="003E30E5" w:rsidRPr="003E30E5">
        <w:rPr>
          <w:rStyle w:val="normaltextrun"/>
          <w:rFonts w:ascii="Arial" w:hAnsi="Arial" w:cs="Arial"/>
          <w:color w:val="4472C4"/>
          <w:sz w:val="24"/>
          <w:szCs w:val="24"/>
          <w:shd w:val="clear" w:color="auto" w:fill="FFFFFF"/>
        </w:rPr>
        <w:t>, </w:t>
      </w:r>
      <w:r w:rsidR="003E30E5" w:rsidRPr="003E30E5">
        <w:rPr>
          <w:rStyle w:val="normaltextrun"/>
          <w:rFonts w:ascii="Arial" w:hAnsi="Arial" w:cs="Arial"/>
          <w:color w:val="000000"/>
          <w:sz w:val="24"/>
          <w:szCs w:val="24"/>
          <w:shd w:val="clear" w:color="auto" w:fill="FFFFFF"/>
        </w:rPr>
        <w:t>parte integrante do Regulamento Interno de Licitações, Contratos e Convênios da Cesama (RILC).</w:t>
      </w:r>
    </w:p>
    <w:p w14:paraId="7C0A6043" w14:textId="77777777" w:rsidR="00FF5445" w:rsidRDefault="00FF5445" w:rsidP="00FF5445">
      <w:pPr>
        <w:spacing w:before="120" w:after="0" w:line="360" w:lineRule="auto"/>
        <w:jc w:val="both"/>
        <w:rPr>
          <w:rFonts w:ascii="Arial" w:hAnsi="Arial" w:cs="Arial"/>
          <w:sz w:val="24"/>
          <w:szCs w:val="24"/>
        </w:rPr>
      </w:pPr>
      <w:r>
        <w:rPr>
          <w:rFonts w:ascii="Arial" w:hAnsi="Arial" w:cs="Arial"/>
          <w:sz w:val="24"/>
          <w:szCs w:val="24"/>
        </w:rPr>
        <w:t>14.12A inexecução total ou parcial do contrato poderá ensejar a sua rescisão, com as consequências cabíveis.</w:t>
      </w:r>
    </w:p>
    <w:p w14:paraId="351BED64" w14:textId="77777777" w:rsidR="00FF5445" w:rsidRDefault="00FF5445" w:rsidP="00FF5445">
      <w:pPr>
        <w:spacing w:before="120" w:after="0" w:line="360" w:lineRule="auto"/>
        <w:jc w:val="both"/>
        <w:rPr>
          <w:rFonts w:ascii="Arial" w:hAnsi="Arial" w:cs="Arial"/>
          <w:sz w:val="24"/>
          <w:szCs w:val="24"/>
        </w:rPr>
      </w:pPr>
      <w:r>
        <w:rPr>
          <w:rFonts w:ascii="Arial" w:hAnsi="Arial" w:cs="Arial"/>
          <w:sz w:val="24"/>
          <w:szCs w:val="24"/>
        </w:rPr>
        <w:t>14.13Constituem motivo para rescisão do contrato os especificados no Manual de Convênios e Contratos, parte integrante do Regulamento Interno de Licitações, Contratos e Convênios da Cesama (RILC).</w:t>
      </w:r>
    </w:p>
    <w:p w14:paraId="0B6EE355" w14:textId="77777777" w:rsidR="00FF5445" w:rsidRDefault="00FF5445" w:rsidP="00FF5445">
      <w:pPr>
        <w:spacing w:before="120" w:after="0" w:line="360" w:lineRule="auto"/>
        <w:jc w:val="both"/>
        <w:rPr>
          <w:rFonts w:ascii="Arial" w:hAnsi="Arial" w:cs="Arial"/>
          <w:sz w:val="24"/>
          <w:szCs w:val="24"/>
        </w:rPr>
      </w:pPr>
      <w:r>
        <w:rPr>
          <w:rFonts w:ascii="Arial" w:hAnsi="Arial" w:cs="Arial"/>
          <w:sz w:val="24"/>
          <w:szCs w:val="24"/>
        </w:rPr>
        <w:t xml:space="preserve">14.14 A rescisão do contrato poderá ser: </w:t>
      </w:r>
    </w:p>
    <w:p w14:paraId="3813EABA" w14:textId="77777777" w:rsidR="00FF5445" w:rsidRDefault="00FF5445" w:rsidP="00FF5445">
      <w:pPr>
        <w:spacing w:before="120" w:after="0" w:line="360" w:lineRule="auto"/>
        <w:jc w:val="both"/>
        <w:rPr>
          <w:rFonts w:ascii="Arial" w:hAnsi="Arial" w:cs="Arial"/>
          <w:sz w:val="24"/>
          <w:szCs w:val="24"/>
        </w:rPr>
      </w:pPr>
      <w:r>
        <w:rPr>
          <w:rFonts w:ascii="Arial" w:hAnsi="Arial" w:cs="Arial"/>
          <w:sz w:val="24"/>
          <w:szCs w:val="24"/>
        </w:rPr>
        <w:t xml:space="preserve">I. por ato unilateral e escrito de qualquer das partes; </w:t>
      </w:r>
    </w:p>
    <w:p w14:paraId="6F20B9E9" w14:textId="77777777" w:rsidR="00FF5445" w:rsidRDefault="00FF5445" w:rsidP="00FF5445">
      <w:pPr>
        <w:spacing w:before="120" w:after="0" w:line="360" w:lineRule="auto"/>
        <w:jc w:val="both"/>
        <w:rPr>
          <w:rFonts w:ascii="Arial" w:hAnsi="Arial" w:cs="Arial"/>
          <w:sz w:val="24"/>
          <w:szCs w:val="24"/>
        </w:rPr>
      </w:pPr>
      <w:r>
        <w:rPr>
          <w:rFonts w:ascii="Arial" w:hAnsi="Arial" w:cs="Arial"/>
          <w:sz w:val="24"/>
          <w:szCs w:val="24"/>
        </w:rPr>
        <w:t xml:space="preserve">II. amigável, por acordo entre as partes, reduzida a termo no processo de contratação, desde que haja conveniência para a Cesama; </w:t>
      </w:r>
    </w:p>
    <w:p w14:paraId="5588FF67" w14:textId="77777777" w:rsidR="00FF5445" w:rsidRDefault="00FF5445" w:rsidP="00FF5445">
      <w:pPr>
        <w:spacing w:before="120" w:after="0" w:line="360" w:lineRule="auto"/>
        <w:jc w:val="both"/>
        <w:rPr>
          <w:rFonts w:ascii="Arial" w:hAnsi="Arial" w:cs="Arial"/>
          <w:sz w:val="24"/>
          <w:szCs w:val="24"/>
        </w:rPr>
      </w:pPr>
      <w:r>
        <w:rPr>
          <w:rFonts w:ascii="Arial" w:hAnsi="Arial" w:cs="Arial"/>
          <w:sz w:val="24"/>
          <w:szCs w:val="24"/>
        </w:rPr>
        <w:t xml:space="preserve">III.  judicial, nos termos da legislação. </w:t>
      </w:r>
    </w:p>
    <w:p w14:paraId="03BAF1A8" w14:textId="77777777" w:rsidR="00FF5445" w:rsidRDefault="00FF5445" w:rsidP="00FF5445">
      <w:pPr>
        <w:spacing w:before="120" w:after="0" w:line="360" w:lineRule="auto"/>
        <w:jc w:val="both"/>
        <w:rPr>
          <w:rFonts w:ascii="Arial" w:hAnsi="Arial" w:cs="Arial"/>
          <w:b/>
          <w:sz w:val="24"/>
          <w:szCs w:val="24"/>
        </w:rPr>
      </w:pPr>
      <w:r>
        <w:rPr>
          <w:rFonts w:ascii="Arial" w:hAnsi="Arial" w:cs="Arial"/>
          <w:sz w:val="24"/>
          <w:szCs w:val="24"/>
        </w:rPr>
        <w:t xml:space="preserve">14.15 A rescisão por ato unilateral a que se refere o inciso I do </w:t>
      </w:r>
      <w:r>
        <w:rPr>
          <w:rFonts w:ascii="Arial" w:hAnsi="Arial" w:cs="Arial"/>
          <w:bCs/>
          <w:sz w:val="24"/>
          <w:szCs w:val="24"/>
        </w:rPr>
        <w:t>item acima</w:t>
      </w:r>
      <w:r>
        <w:rPr>
          <w:rFonts w:ascii="Arial" w:hAnsi="Arial" w:cs="Arial"/>
          <w:sz w:val="24"/>
          <w:szCs w:val="24"/>
        </w:rPr>
        <w:t xml:space="preserve">, deverá ser precedida de comunicação escrita e fundamentada da parte interessada e ser enviada a outra parte com antecedência mínima de </w:t>
      </w:r>
      <w:r>
        <w:rPr>
          <w:rFonts w:ascii="Arial" w:hAnsi="Arial" w:cs="Arial"/>
          <w:b/>
          <w:bCs/>
          <w:sz w:val="24"/>
          <w:szCs w:val="24"/>
        </w:rPr>
        <w:t>20 (vinte) dias.</w:t>
      </w:r>
    </w:p>
    <w:p w14:paraId="35D56856" w14:textId="77777777" w:rsidR="00FF5445" w:rsidRDefault="00FF5445" w:rsidP="00FF5445">
      <w:pPr>
        <w:spacing w:before="120" w:after="0" w:line="360" w:lineRule="auto"/>
        <w:jc w:val="both"/>
        <w:rPr>
          <w:rFonts w:ascii="Arial" w:hAnsi="Arial" w:cs="Arial"/>
          <w:sz w:val="24"/>
          <w:szCs w:val="24"/>
        </w:rPr>
      </w:pPr>
      <w:r>
        <w:rPr>
          <w:rFonts w:ascii="Arial" w:hAnsi="Arial" w:cs="Arial"/>
          <w:sz w:val="24"/>
          <w:szCs w:val="24"/>
        </w:rPr>
        <w:t xml:space="preserve">14.16 Quando a rescisão ocorrer sem que haja culpa da outra parte contratante, será esta ressarcida dos prejuízos que houver sofrido, regularmente comprovados, e no caso da Contratada poderá ter ainda direito a: </w:t>
      </w:r>
    </w:p>
    <w:p w14:paraId="57108ED2" w14:textId="77777777" w:rsidR="00FF5445" w:rsidRDefault="00FF5445" w:rsidP="00FF5445">
      <w:pPr>
        <w:spacing w:before="120" w:after="0" w:line="360" w:lineRule="auto"/>
        <w:jc w:val="both"/>
        <w:rPr>
          <w:rFonts w:ascii="Arial" w:hAnsi="Arial" w:cs="Arial"/>
          <w:sz w:val="24"/>
          <w:szCs w:val="24"/>
        </w:rPr>
      </w:pPr>
      <w:r>
        <w:rPr>
          <w:rFonts w:ascii="Arial" w:hAnsi="Arial" w:cs="Arial"/>
          <w:sz w:val="24"/>
          <w:szCs w:val="24"/>
        </w:rPr>
        <w:t xml:space="preserve">I. devolução da garantia, quando houver; </w:t>
      </w:r>
    </w:p>
    <w:p w14:paraId="3143F77D" w14:textId="77777777" w:rsidR="00FF5445" w:rsidRDefault="00FF5445" w:rsidP="00FF5445">
      <w:pPr>
        <w:spacing w:before="120" w:after="0" w:line="360" w:lineRule="auto"/>
        <w:jc w:val="both"/>
        <w:rPr>
          <w:rFonts w:ascii="Arial" w:hAnsi="Arial" w:cs="Arial"/>
          <w:sz w:val="24"/>
          <w:szCs w:val="24"/>
        </w:rPr>
      </w:pPr>
      <w:r>
        <w:rPr>
          <w:rFonts w:ascii="Arial" w:hAnsi="Arial" w:cs="Arial"/>
          <w:sz w:val="24"/>
          <w:szCs w:val="24"/>
        </w:rPr>
        <w:t xml:space="preserve">II. pagamentos devidos pela execução do contrato até a data da rescisão; </w:t>
      </w:r>
    </w:p>
    <w:p w14:paraId="177A5127" w14:textId="77777777" w:rsidR="00FF5445" w:rsidRDefault="00FF5445" w:rsidP="00FF5445">
      <w:pPr>
        <w:spacing w:before="240" w:after="0" w:line="360" w:lineRule="auto"/>
        <w:jc w:val="both"/>
        <w:rPr>
          <w:rFonts w:ascii="Arial" w:hAnsi="Arial" w:cs="Arial"/>
          <w:sz w:val="24"/>
          <w:szCs w:val="24"/>
        </w:rPr>
      </w:pPr>
      <w:r>
        <w:rPr>
          <w:rFonts w:ascii="Arial" w:hAnsi="Arial" w:cs="Arial"/>
          <w:sz w:val="24"/>
          <w:szCs w:val="24"/>
        </w:rPr>
        <w:t>III. pagamento do custo da desmobilização, quando houver.</w:t>
      </w:r>
    </w:p>
    <w:p w14:paraId="4A87F75F" w14:textId="77777777" w:rsidR="00FF5445" w:rsidRPr="00FF5445" w:rsidRDefault="00FF5445" w:rsidP="00FF5445">
      <w:pPr>
        <w:spacing w:after="0" w:line="360" w:lineRule="auto"/>
        <w:jc w:val="both"/>
        <w:textAlignment w:val="baseline"/>
        <w:rPr>
          <w:rFonts w:ascii="Segoe UI" w:eastAsia="Times New Roman" w:hAnsi="Segoe UI" w:cs="Segoe UI"/>
          <w:sz w:val="18"/>
          <w:szCs w:val="18"/>
          <w:lang w:eastAsia="pt-BR"/>
        </w:rPr>
      </w:pPr>
      <w:r>
        <w:rPr>
          <w:rFonts w:ascii="Arial" w:eastAsia="Times New Roman" w:hAnsi="Arial" w:cs="Arial"/>
          <w:color w:val="000000"/>
          <w:sz w:val="24"/>
          <w:szCs w:val="24"/>
          <w:lang w:eastAsia="pt-BR"/>
        </w:rPr>
        <w:t>14</w:t>
      </w:r>
      <w:r w:rsidRPr="00FF5445">
        <w:rPr>
          <w:rFonts w:ascii="Arial" w:eastAsia="Times New Roman" w:hAnsi="Arial" w:cs="Arial"/>
          <w:color w:val="000000"/>
          <w:sz w:val="24"/>
          <w:szCs w:val="24"/>
          <w:lang w:eastAsia="pt-BR"/>
        </w:rPr>
        <w:t>.17 A CONTRATADA poderá aceitar, nas mesmas condições contratuais, os acréscimos ou supressões no Contrato estabelecidos no art. 81, §1º da Lei Federal nº 13.303/16. </w:t>
      </w:r>
    </w:p>
    <w:p w14:paraId="5D29C5CF" w14:textId="77777777" w:rsidR="00FF5445" w:rsidRPr="00FF5445" w:rsidRDefault="00FF5445" w:rsidP="00FF5445">
      <w:pPr>
        <w:spacing w:after="0" w:line="360" w:lineRule="auto"/>
        <w:jc w:val="both"/>
        <w:textAlignment w:val="baseline"/>
        <w:rPr>
          <w:rFonts w:ascii="Segoe UI" w:eastAsia="Times New Roman" w:hAnsi="Segoe UI" w:cs="Segoe UI"/>
          <w:sz w:val="18"/>
          <w:szCs w:val="18"/>
          <w:lang w:eastAsia="pt-BR"/>
        </w:rPr>
      </w:pPr>
      <w:r>
        <w:rPr>
          <w:rFonts w:ascii="Arial" w:eastAsia="Times New Roman" w:hAnsi="Arial" w:cs="Arial"/>
          <w:sz w:val="24"/>
          <w:szCs w:val="24"/>
          <w:lang w:eastAsia="pt-BR"/>
        </w:rPr>
        <w:t>14</w:t>
      </w:r>
      <w:r w:rsidRPr="00FF5445">
        <w:rPr>
          <w:rFonts w:ascii="Arial" w:eastAsia="Times New Roman" w:hAnsi="Arial" w:cs="Arial"/>
          <w:sz w:val="24"/>
          <w:szCs w:val="24"/>
          <w:lang w:eastAsia="pt-BR"/>
        </w:rPr>
        <w:t>.18 Sempre que for necessário acrescer ou reduzir os valores e/ou prazos contratuais, as modificações procedidas deverão fazer parte de aditamento a ser assinado pelas partes. </w:t>
      </w:r>
    </w:p>
    <w:p w14:paraId="26968F49" w14:textId="77777777" w:rsidR="00FF5445" w:rsidRPr="00FF5445" w:rsidRDefault="003E30E5" w:rsidP="00FF5445">
      <w:pPr>
        <w:spacing w:after="0" w:line="360" w:lineRule="auto"/>
        <w:jc w:val="both"/>
        <w:textAlignment w:val="baseline"/>
        <w:rPr>
          <w:rFonts w:ascii="Segoe UI" w:eastAsia="Times New Roman" w:hAnsi="Segoe UI" w:cs="Segoe UI"/>
          <w:sz w:val="18"/>
          <w:szCs w:val="18"/>
          <w:lang w:eastAsia="pt-BR"/>
        </w:rPr>
      </w:pPr>
      <w:r>
        <w:rPr>
          <w:rFonts w:ascii="Arial" w:eastAsia="Times New Roman" w:hAnsi="Arial" w:cs="Arial"/>
          <w:sz w:val="24"/>
          <w:szCs w:val="24"/>
          <w:lang w:eastAsia="pt-BR"/>
        </w:rPr>
        <w:t>14</w:t>
      </w:r>
      <w:r w:rsidR="00FF5445" w:rsidRPr="00FF5445">
        <w:rPr>
          <w:rFonts w:ascii="Arial" w:eastAsia="Times New Roman" w:hAnsi="Arial" w:cs="Arial"/>
          <w:sz w:val="24"/>
          <w:szCs w:val="24"/>
          <w:lang w:eastAsia="pt-BR"/>
        </w:rPr>
        <w:t>.19 Eventuais acréscimos nas quantidades do objeto da licitação, quando necessário, poderão ser admitidos desde que autorizados pela CESAMA, com base nos preços unitários contratados. </w:t>
      </w:r>
    </w:p>
    <w:p w14:paraId="7903AB5F" w14:textId="77777777" w:rsidR="00FF5445" w:rsidRPr="00FF5445" w:rsidRDefault="00FF5445" w:rsidP="00FF5445">
      <w:pPr>
        <w:spacing w:after="0" w:line="360" w:lineRule="auto"/>
        <w:jc w:val="both"/>
        <w:textAlignment w:val="baseline"/>
        <w:rPr>
          <w:rFonts w:ascii="Segoe UI" w:eastAsia="Times New Roman" w:hAnsi="Segoe UI" w:cs="Segoe UI"/>
          <w:sz w:val="18"/>
          <w:szCs w:val="18"/>
          <w:lang w:eastAsia="pt-BR"/>
        </w:rPr>
      </w:pPr>
      <w:r>
        <w:rPr>
          <w:rFonts w:ascii="Arial" w:eastAsia="Times New Roman" w:hAnsi="Arial" w:cs="Arial"/>
          <w:color w:val="000000"/>
          <w:sz w:val="24"/>
          <w:szCs w:val="24"/>
          <w:lang w:eastAsia="pt-BR"/>
        </w:rPr>
        <w:t>14</w:t>
      </w:r>
      <w:r w:rsidRPr="00FF5445">
        <w:rPr>
          <w:rFonts w:ascii="Arial" w:eastAsia="Times New Roman" w:hAnsi="Arial" w:cs="Arial"/>
          <w:color w:val="000000"/>
          <w:sz w:val="24"/>
          <w:szCs w:val="24"/>
          <w:lang w:eastAsia="pt-BR"/>
        </w:rPr>
        <w:t>.20 Conforme o </w:t>
      </w:r>
      <w:r w:rsidRPr="00FF5445">
        <w:rPr>
          <w:rFonts w:ascii="Arial" w:eastAsia="Times New Roman" w:hAnsi="Arial" w:cs="Arial"/>
          <w:b/>
          <w:bCs/>
          <w:color w:val="000000"/>
          <w:sz w:val="24"/>
          <w:szCs w:val="24"/>
          <w:lang w:eastAsia="pt-BR"/>
        </w:rPr>
        <w:t>art. 105, inciso X</w:t>
      </w:r>
      <w:r w:rsidRPr="00FF5445">
        <w:rPr>
          <w:rFonts w:ascii="Arial" w:eastAsia="Times New Roman" w:hAnsi="Arial" w:cs="Arial"/>
          <w:color w:val="000000"/>
          <w:sz w:val="24"/>
          <w:szCs w:val="24"/>
          <w:lang w:eastAsia="pt-BR"/>
        </w:rPr>
        <w:t>, do Regulamento Interno de Licitações, Contratos e Convênios da Cesama, toda prorrogação de prazo será justificada por escrito e previamente autorizada pela autoridade competente da CESAMA para celebrar o Contrato. </w:t>
      </w:r>
    </w:p>
    <w:p w14:paraId="1CD26322" w14:textId="77777777" w:rsidR="00FF5445" w:rsidRPr="00FF5445" w:rsidRDefault="00FF5445" w:rsidP="00FF5445">
      <w:pPr>
        <w:spacing w:after="0" w:line="360" w:lineRule="auto"/>
        <w:jc w:val="both"/>
        <w:textAlignment w:val="baseline"/>
        <w:rPr>
          <w:rStyle w:val="normaltextrun"/>
          <w:rFonts w:ascii="Segoe UI" w:eastAsia="Times New Roman" w:hAnsi="Segoe UI" w:cs="Segoe UI"/>
          <w:sz w:val="18"/>
          <w:szCs w:val="18"/>
          <w:lang w:eastAsia="pt-BR"/>
        </w:rPr>
      </w:pPr>
      <w:r>
        <w:rPr>
          <w:rFonts w:ascii="Arial" w:eastAsia="Times New Roman" w:hAnsi="Arial" w:cs="Arial"/>
          <w:sz w:val="24"/>
          <w:szCs w:val="24"/>
          <w:lang w:eastAsia="pt-BR"/>
        </w:rPr>
        <w:t>14</w:t>
      </w:r>
      <w:r w:rsidRPr="00FF5445">
        <w:rPr>
          <w:rFonts w:ascii="Arial" w:eastAsia="Times New Roman" w:hAnsi="Arial" w:cs="Arial"/>
          <w:sz w:val="24"/>
          <w:szCs w:val="24"/>
          <w:lang w:eastAsia="pt-BR"/>
        </w:rPr>
        <w:t>.21 Para a efetiva contratação, o licitante vencedor deverá estar quite com a CESAMA, quando sediado ou domiciliado no município de Juiz de Fora/MG. Caso tenha algum débito, o mesmo deverá ser quitado para que o contrato possa ser assinado. </w:t>
      </w:r>
    </w:p>
    <w:p w14:paraId="4E31E080" w14:textId="77777777" w:rsidR="009A6114" w:rsidRDefault="009A6114">
      <w:pPr>
        <w:spacing w:after="0" w:line="360" w:lineRule="auto"/>
        <w:jc w:val="both"/>
        <w:rPr>
          <w:rFonts w:ascii="Arial" w:hAnsi="Arial" w:cs="Arial"/>
          <w:sz w:val="24"/>
          <w:szCs w:val="24"/>
        </w:rPr>
      </w:pPr>
    </w:p>
    <w:p w14:paraId="6A7E5D79" w14:textId="77777777" w:rsidR="001131BF" w:rsidRPr="0010170B" w:rsidRDefault="001131BF">
      <w:pPr>
        <w:spacing w:after="0" w:line="360" w:lineRule="auto"/>
        <w:jc w:val="both"/>
        <w:rPr>
          <w:rFonts w:ascii="Arial" w:hAnsi="Arial" w:cs="Arial"/>
          <w:b/>
          <w:sz w:val="24"/>
          <w:szCs w:val="24"/>
        </w:rPr>
      </w:pPr>
      <w:r w:rsidRPr="0010170B">
        <w:rPr>
          <w:rFonts w:ascii="Arial" w:hAnsi="Arial" w:cs="Arial"/>
          <w:b/>
          <w:sz w:val="24"/>
          <w:szCs w:val="24"/>
        </w:rPr>
        <w:t>1</w:t>
      </w:r>
      <w:r w:rsidR="00880A65" w:rsidRPr="0010170B">
        <w:rPr>
          <w:rFonts w:ascii="Arial" w:hAnsi="Arial" w:cs="Arial"/>
          <w:b/>
          <w:sz w:val="24"/>
          <w:szCs w:val="24"/>
        </w:rPr>
        <w:t xml:space="preserve">5 </w:t>
      </w:r>
      <w:r w:rsidRPr="0010170B">
        <w:rPr>
          <w:rFonts w:ascii="Arial" w:hAnsi="Arial" w:cs="Arial"/>
          <w:b/>
          <w:sz w:val="24"/>
          <w:szCs w:val="24"/>
        </w:rPr>
        <w:t>DA GARANTIA</w:t>
      </w:r>
    </w:p>
    <w:p w14:paraId="0CD4D608" w14:textId="77777777" w:rsidR="00EB6C02" w:rsidRPr="00196599" w:rsidRDefault="00EB6C02" w:rsidP="00196599">
      <w:pPr>
        <w:spacing w:before="120" w:line="360" w:lineRule="auto"/>
        <w:jc w:val="both"/>
      </w:pPr>
      <w:r w:rsidRPr="0010170B">
        <w:rPr>
          <w:rFonts w:ascii="Arial" w:hAnsi="Arial" w:cs="Arial"/>
          <w:sz w:val="24"/>
          <w:szCs w:val="24"/>
        </w:rPr>
        <w:t>1</w:t>
      </w:r>
      <w:r w:rsidR="00880A65" w:rsidRPr="0010170B">
        <w:rPr>
          <w:rFonts w:ascii="Arial" w:hAnsi="Arial" w:cs="Arial"/>
          <w:sz w:val="24"/>
          <w:szCs w:val="24"/>
        </w:rPr>
        <w:t>5</w:t>
      </w:r>
      <w:r w:rsidRPr="0010170B">
        <w:rPr>
          <w:rFonts w:ascii="Arial" w:hAnsi="Arial" w:cs="Arial"/>
          <w:sz w:val="24"/>
          <w:szCs w:val="24"/>
        </w:rPr>
        <w:t xml:space="preserve">.1 </w:t>
      </w:r>
      <w:r w:rsidR="00196599" w:rsidRPr="0010170B">
        <w:rPr>
          <w:rFonts w:ascii="Arial" w:hAnsi="Arial" w:cs="Arial"/>
          <w:sz w:val="24"/>
          <w:szCs w:val="24"/>
        </w:rPr>
        <w:t xml:space="preserve">A CONTRATADA deverá garantir os materiais fornecidos contra defeitos de fabricação pelo prazo mínimo de </w:t>
      </w:r>
      <w:r w:rsidR="00196599" w:rsidRPr="002C67A0">
        <w:rPr>
          <w:rFonts w:ascii="Arial" w:hAnsi="Arial" w:cs="Arial"/>
          <w:b/>
          <w:bCs/>
          <w:sz w:val="24"/>
          <w:szCs w:val="24"/>
        </w:rPr>
        <w:t>3 (três) meses</w:t>
      </w:r>
      <w:r w:rsidR="00196599" w:rsidRPr="0010170B">
        <w:rPr>
          <w:rFonts w:ascii="Arial" w:hAnsi="Arial" w:cs="Arial"/>
          <w:sz w:val="24"/>
          <w:szCs w:val="24"/>
        </w:rPr>
        <w:t xml:space="preserve">, </w:t>
      </w:r>
      <w:r w:rsidR="00196599">
        <w:rPr>
          <w:rFonts w:ascii="Arial" w:hAnsi="Arial" w:cs="Arial"/>
          <w:sz w:val="24"/>
          <w:szCs w:val="24"/>
        </w:rPr>
        <w:t xml:space="preserve">referente aos </w:t>
      </w:r>
      <w:r w:rsidR="00196599" w:rsidRPr="002C67A0">
        <w:rPr>
          <w:rFonts w:ascii="Arial" w:hAnsi="Arial" w:cs="Arial"/>
          <w:b/>
          <w:bCs/>
          <w:sz w:val="24"/>
          <w:szCs w:val="24"/>
        </w:rPr>
        <w:t>itens 1 ao 33</w:t>
      </w:r>
      <w:r w:rsidR="00196599">
        <w:rPr>
          <w:rFonts w:ascii="Arial" w:hAnsi="Arial" w:cs="Arial"/>
          <w:sz w:val="24"/>
          <w:szCs w:val="24"/>
        </w:rPr>
        <w:t xml:space="preserve"> desse edital. Para os </w:t>
      </w:r>
      <w:r w:rsidR="00196599" w:rsidRPr="002C67A0">
        <w:rPr>
          <w:rFonts w:ascii="Arial" w:hAnsi="Arial" w:cs="Arial"/>
          <w:b/>
          <w:bCs/>
          <w:sz w:val="24"/>
          <w:szCs w:val="24"/>
        </w:rPr>
        <w:t>itens 34 ao 37</w:t>
      </w:r>
      <w:r w:rsidR="00196599">
        <w:rPr>
          <w:rFonts w:ascii="Arial" w:hAnsi="Arial" w:cs="Arial"/>
          <w:sz w:val="24"/>
          <w:szCs w:val="24"/>
        </w:rPr>
        <w:t xml:space="preserve">, a garantia deverá ser de </w:t>
      </w:r>
      <w:r w:rsidR="00196599" w:rsidRPr="002C67A0">
        <w:rPr>
          <w:rFonts w:ascii="Arial" w:hAnsi="Arial" w:cs="Arial"/>
          <w:b/>
          <w:bCs/>
          <w:sz w:val="24"/>
          <w:szCs w:val="24"/>
        </w:rPr>
        <w:t>12 (doze) meses</w:t>
      </w:r>
      <w:r w:rsidR="00196599" w:rsidRPr="0010170B">
        <w:rPr>
          <w:rFonts w:ascii="Arial" w:hAnsi="Arial" w:cs="Arial"/>
          <w:sz w:val="24"/>
          <w:szCs w:val="24"/>
        </w:rPr>
        <w:t>, ambos contados a partir da emissão do aceite definitivo pela CESAMA</w:t>
      </w:r>
      <w:r w:rsidR="00196599" w:rsidRPr="0010170B">
        <w:t>.</w:t>
      </w:r>
    </w:p>
    <w:p w14:paraId="5C23BA09" w14:textId="77777777" w:rsidR="009B5FC0" w:rsidRPr="00EB6C02" w:rsidRDefault="001131BF">
      <w:pPr>
        <w:spacing w:after="0" w:line="360" w:lineRule="auto"/>
        <w:jc w:val="both"/>
        <w:rPr>
          <w:rFonts w:ascii="Arial" w:hAnsi="Arial" w:cs="Arial"/>
          <w:sz w:val="24"/>
          <w:szCs w:val="24"/>
        </w:rPr>
      </w:pPr>
      <w:r w:rsidRPr="00EB6C02">
        <w:rPr>
          <w:rFonts w:ascii="Arial" w:hAnsi="Arial" w:cs="Arial"/>
          <w:sz w:val="24"/>
          <w:szCs w:val="24"/>
        </w:rPr>
        <w:t>1</w:t>
      </w:r>
      <w:r w:rsidR="00880A65">
        <w:rPr>
          <w:rFonts w:ascii="Arial" w:hAnsi="Arial" w:cs="Arial"/>
          <w:sz w:val="24"/>
          <w:szCs w:val="24"/>
        </w:rPr>
        <w:t>5</w:t>
      </w:r>
      <w:r w:rsidRPr="00EB6C02">
        <w:rPr>
          <w:rFonts w:ascii="Arial" w:hAnsi="Arial" w:cs="Arial"/>
          <w:sz w:val="24"/>
          <w:szCs w:val="24"/>
        </w:rPr>
        <w:t>.2 Durante o período de garantia, a CONTRATADA deverá, sem ônus adicional para a CESAMA, proceder à correção, reparo ou substituição dos materiais que apresentarem defeitos de fabricação, no prazo máximo a ser definido pela fiscalização, observado o disposto no contrato.</w:t>
      </w:r>
    </w:p>
    <w:p w14:paraId="61A4CFE6" w14:textId="77777777" w:rsidR="00EB6C02" w:rsidRDefault="001131BF">
      <w:pPr>
        <w:spacing w:after="0" w:line="360" w:lineRule="auto"/>
        <w:jc w:val="both"/>
        <w:rPr>
          <w:rFonts w:ascii="Arial" w:hAnsi="Arial" w:cs="Arial"/>
          <w:b/>
          <w:bCs/>
          <w:sz w:val="24"/>
          <w:szCs w:val="24"/>
        </w:rPr>
      </w:pPr>
      <w:r w:rsidRPr="00EB6C02">
        <w:rPr>
          <w:rFonts w:ascii="Arial" w:hAnsi="Arial" w:cs="Arial"/>
          <w:sz w:val="24"/>
          <w:szCs w:val="24"/>
        </w:rPr>
        <w:t>1</w:t>
      </w:r>
      <w:r w:rsidR="00880A65">
        <w:rPr>
          <w:rFonts w:ascii="Arial" w:hAnsi="Arial" w:cs="Arial"/>
          <w:sz w:val="24"/>
          <w:szCs w:val="24"/>
        </w:rPr>
        <w:t>5.</w:t>
      </w:r>
      <w:r w:rsidRPr="00EB6C02">
        <w:rPr>
          <w:rFonts w:ascii="Arial" w:hAnsi="Arial" w:cs="Arial"/>
          <w:sz w:val="24"/>
          <w:szCs w:val="24"/>
        </w:rPr>
        <w:t>3 A garantia contratual não exclui nem reduz a responsabilidade da CONTRATADA por vícios aparentes ou ocultos, nos termos da legislação aplicável</w:t>
      </w:r>
      <w:r w:rsidRPr="00EB6C02">
        <w:t>.</w:t>
      </w:r>
    </w:p>
    <w:p w14:paraId="0AC88239" w14:textId="77777777" w:rsidR="007E749E" w:rsidRDefault="007E749E">
      <w:pPr>
        <w:spacing w:after="0" w:line="360" w:lineRule="auto"/>
        <w:jc w:val="both"/>
        <w:rPr>
          <w:rFonts w:ascii="Arial" w:hAnsi="Arial" w:cs="Arial"/>
          <w:b/>
          <w:sz w:val="24"/>
          <w:szCs w:val="24"/>
        </w:rPr>
      </w:pPr>
    </w:p>
    <w:p w14:paraId="49388C1D" w14:textId="77777777" w:rsidR="001123F6" w:rsidRDefault="008A4F72">
      <w:pPr>
        <w:spacing w:after="0" w:line="360" w:lineRule="auto"/>
        <w:jc w:val="both"/>
        <w:rPr>
          <w:rFonts w:ascii="Arial" w:hAnsi="Arial" w:cs="Arial"/>
          <w:b/>
          <w:sz w:val="24"/>
          <w:szCs w:val="24"/>
        </w:rPr>
      </w:pPr>
      <w:r>
        <w:rPr>
          <w:rFonts w:ascii="Arial" w:hAnsi="Arial" w:cs="Arial"/>
          <w:b/>
          <w:sz w:val="24"/>
          <w:szCs w:val="24"/>
        </w:rPr>
        <w:t>1</w:t>
      </w:r>
      <w:r w:rsidR="009662E5">
        <w:rPr>
          <w:rFonts w:ascii="Arial" w:hAnsi="Arial" w:cs="Arial"/>
          <w:b/>
          <w:sz w:val="24"/>
          <w:szCs w:val="24"/>
        </w:rPr>
        <w:t>6</w:t>
      </w:r>
      <w:r>
        <w:rPr>
          <w:rFonts w:ascii="Arial" w:hAnsi="Arial" w:cs="Arial"/>
          <w:b/>
          <w:sz w:val="24"/>
          <w:szCs w:val="24"/>
        </w:rPr>
        <w:t>. DISPOSIÇÕES GERAIS</w:t>
      </w:r>
    </w:p>
    <w:p w14:paraId="19641259" w14:textId="77777777" w:rsidR="00F32C39" w:rsidRDefault="008A4F72">
      <w:pPr>
        <w:spacing w:after="0" w:line="360" w:lineRule="auto"/>
        <w:jc w:val="both"/>
        <w:rPr>
          <w:rFonts w:ascii="Arial" w:hAnsi="Arial" w:cs="Arial"/>
          <w:bCs/>
          <w:sz w:val="24"/>
          <w:szCs w:val="24"/>
        </w:rPr>
      </w:pPr>
      <w:r w:rsidRPr="001123F6">
        <w:rPr>
          <w:rFonts w:ascii="Arial" w:hAnsi="Arial" w:cs="Arial"/>
          <w:bCs/>
          <w:sz w:val="24"/>
          <w:szCs w:val="24"/>
        </w:rPr>
        <w:t>1</w:t>
      </w:r>
      <w:r w:rsidR="009662E5">
        <w:rPr>
          <w:rFonts w:ascii="Arial" w:hAnsi="Arial" w:cs="Arial"/>
          <w:bCs/>
          <w:sz w:val="24"/>
          <w:szCs w:val="24"/>
        </w:rPr>
        <w:t>6</w:t>
      </w:r>
      <w:r w:rsidRPr="001123F6">
        <w:rPr>
          <w:rFonts w:ascii="Arial" w:hAnsi="Arial" w:cs="Arial"/>
          <w:bCs/>
          <w:sz w:val="24"/>
          <w:szCs w:val="24"/>
        </w:rPr>
        <w:t>.</w:t>
      </w:r>
      <w:r>
        <w:rPr>
          <w:rFonts w:ascii="Arial" w:hAnsi="Arial" w:cs="Arial"/>
          <w:bCs/>
          <w:sz w:val="24"/>
          <w:szCs w:val="24"/>
        </w:rPr>
        <w:t>1 A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2F20A3B2" w14:textId="77777777" w:rsidR="00F32C39" w:rsidRDefault="008A4F72">
      <w:pPr>
        <w:spacing w:before="120" w:after="0" w:line="360" w:lineRule="auto"/>
        <w:jc w:val="both"/>
        <w:rPr>
          <w:rFonts w:ascii="Arial" w:hAnsi="Arial" w:cs="Arial"/>
          <w:bCs/>
          <w:sz w:val="24"/>
          <w:szCs w:val="24"/>
        </w:rPr>
      </w:pPr>
      <w:r>
        <w:rPr>
          <w:rFonts w:ascii="Arial" w:hAnsi="Arial" w:cs="Arial"/>
          <w:bCs/>
          <w:sz w:val="24"/>
          <w:szCs w:val="24"/>
        </w:rPr>
        <w:t>1</w:t>
      </w:r>
      <w:r w:rsidR="009662E5">
        <w:rPr>
          <w:rFonts w:ascii="Arial" w:hAnsi="Arial" w:cs="Arial"/>
          <w:bCs/>
          <w:sz w:val="24"/>
          <w:szCs w:val="24"/>
        </w:rPr>
        <w:t>6</w:t>
      </w:r>
      <w:r>
        <w:rPr>
          <w:rFonts w:ascii="Arial" w:hAnsi="Arial" w:cs="Arial"/>
          <w:bCs/>
          <w:sz w:val="24"/>
          <w:szCs w:val="24"/>
        </w:rPr>
        <w:t>.2 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1234A275" w14:textId="77777777" w:rsidR="00F32C39" w:rsidRDefault="008A4F72">
      <w:pPr>
        <w:spacing w:before="120" w:after="0" w:line="360" w:lineRule="auto"/>
        <w:ind w:left="1"/>
        <w:jc w:val="both"/>
        <w:rPr>
          <w:rFonts w:ascii="Arial" w:hAnsi="Arial" w:cs="Arial"/>
          <w:bCs/>
          <w:sz w:val="24"/>
          <w:szCs w:val="24"/>
        </w:rPr>
      </w:pPr>
      <w:r>
        <w:rPr>
          <w:rFonts w:ascii="Arial" w:hAnsi="Arial" w:cs="Arial"/>
          <w:bCs/>
          <w:sz w:val="24"/>
          <w:szCs w:val="24"/>
        </w:rPr>
        <w:t>1</w:t>
      </w:r>
      <w:r w:rsidR="009662E5">
        <w:rPr>
          <w:rFonts w:ascii="Arial" w:hAnsi="Arial" w:cs="Arial"/>
          <w:bCs/>
          <w:sz w:val="24"/>
          <w:szCs w:val="24"/>
        </w:rPr>
        <w:t>6</w:t>
      </w:r>
      <w:r>
        <w:rPr>
          <w:rFonts w:ascii="Arial" w:hAnsi="Arial" w:cs="Arial"/>
          <w:bCs/>
          <w:sz w:val="24"/>
          <w:szCs w:val="24"/>
        </w:rPr>
        <w:t xml:space="preserve">.3 A CESAMA reserva para si o direito de não aceitar nem receber qualquer </w:t>
      </w:r>
      <w:proofErr w:type="spellStart"/>
      <w:r>
        <w:rPr>
          <w:rFonts w:ascii="Arial" w:hAnsi="Arial" w:cs="Arial"/>
          <w:bCs/>
          <w:sz w:val="24"/>
          <w:szCs w:val="24"/>
        </w:rPr>
        <w:t>produtoem</w:t>
      </w:r>
      <w:proofErr w:type="spellEnd"/>
      <w:r>
        <w:rPr>
          <w:rFonts w:ascii="Arial" w:hAnsi="Arial" w:cs="Arial"/>
          <w:bCs/>
          <w:sz w:val="24"/>
          <w:szCs w:val="24"/>
        </w:rPr>
        <w:t xml:space="preserve"> desacordo com o previsto neste Termo de Referência, ou em desconformidade com as normas legais ou técnicas pertinentes ao seu objeto, podendo rescindir a contratação nos termos do previsto </w:t>
      </w:r>
      <w:r w:rsidR="001131BF">
        <w:rPr>
          <w:rFonts w:ascii="Arial" w:hAnsi="Arial" w:cs="Arial"/>
          <w:bCs/>
          <w:sz w:val="24"/>
          <w:szCs w:val="24"/>
        </w:rPr>
        <w:t>no</w:t>
      </w:r>
      <w:r w:rsidR="001131BF">
        <w:rPr>
          <w:rFonts w:ascii="Arial" w:hAnsi="Arial" w:cs="Arial"/>
          <w:sz w:val="24"/>
          <w:szCs w:val="24"/>
        </w:rPr>
        <w:t xml:space="preserve"> Manual</w:t>
      </w:r>
      <w:r>
        <w:rPr>
          <w:rFonts w:ascii="Arial" w:hAnsi="Arial" w:cs="Arial"/>
          <w:sz w:val="24"/>
          <w:szCs w:val="24"/>
        </w:rPr>
        <w:t xml:space="preserve"> de Convênios e de Gestão e Fiscalização de Contratos, </w:t>
      </w:r>
      <w:r>
        <w:rPr>
          <w:rFonts w:ascii="Arial" w:hAnsi="Arial" w:cs="Arial"/>
          <w:bCs/>
          <w:sz w:val="24"/>
          <w:szCs w:val="24"/>
        </w:rPr>
        <w:t>do Regulamento Interno de Licitações, Contratos e Convênios da Cesama (RILC), assim como aplicar o disposto no inciso VI do artigo 29 da Lei nº 13.303/16, sem prejuízo das sanções previstas.</w:t>
      </w:r>
    </w:p>
    <w:p w14:paraId="08491E3A" w14:textId="77777777" w:rsidR="00F32C39" w:rsidRDefault="008A4F72">
      <w:pPr>
        <w:spacing w:before="120" w:after="0" w:line="360" w:lineRule="auto"/>
        <w:ind w:left="1"/>
        <w:jc w:val="both"/>
        <w:rPr>
          <w:rFonts w:ascii="Arial" w:hAnsi="Arial" w:cs="Arial"/>
          <w:bCs/>
          <w:sz w:val="24"/>
          <w:szCs w:val="24"/>
        </w:rPr>
      </w:pPr>
      <w:r>
        <w:rPr>
          <w:rFonts w:ascii="Arial" w:hAnsi="Arial" w:cs="Arial"/>
          <w:bCs/>
          <w:sz w:val="24"/>
          <w:szCs w:val="24"/>
        </w:rPr>
        <w:t>1</w:t>
      </w:r>
      <w:r w:rsidR="009662E5">
        <w:rPr>
          <w:rFonts w:ascii="Arial" w:hAnsi="Arial" w:cs="Arial"/>
          <w:bCs/>
          <w:sz w:val="24"/>
          <w:szCs w:val="24"/>
        </w:rPr>
        <w:t>6</w:t>
      </w:r>
      <w:r>
        <w:rPr>
          <w:rFonts w:ascii="Arial" w:hAnsi="Arial" w:cs="Arial"/>
          <w:bCs/>
          <w:sz w:val="24"/>
          <w:szCs w:val="24"/>
        </w:rPr>
        <w:t>.4 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781941A0" w14:textId="77777777" w:rsidR="00F32C39" w:rsidRDefault="008A4F72">
      <w:pPr>
        <w:spacing w:before="120" w:after="0" w:line="360" w:lineRule="auto"/>
        <w:ind w:left="1"/>
        <w:jc w:val="both"/>
        <w:rPr>
          <w:rFonts w:ascii="Arial" w:hAnsi="Arial" w:cs="Arial"/>
          <w:bCs/>
          <w:sz w:val="24"/>
          <w:szCs w:val="24"/>
        </w:rPr>
      </w:pPr>
      <w:r>
        <w:rPr>
          <w:rFonts w:ascii="Arial" w:hAnsi="Arial" w:cs="Arial"/>
          <w:bCs/>
          <w:sz w:val="24"/>
          <w:szCs w:val="24"/>
        </w:rPr>
        <w:t>1</w:t>
      </w:r>
      <w:r w:rsidR="009662E5">
        <w:rPr>
          <w:rFonts w:ascii="Arial" w:hAnsi="Arial" w:cs="Arial"/>
          <w:bCs/>
          <w:sz w:val="24"/>
          <w:szCs w:val="24"/>
        </w:rPr>
        <w:t>6</w:t>
      </w:r>
      <w:r>
        <w:rPr>
          <w:rFonts w:ascii="Arial" w:hAnsi="Arial" w:cs="Arial"/>
          <w:bCs/>
          <w:sz w:val="24"/>
          <w:szCs w:val="24"/>
        </w:rPr>
        <w:t>.5 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7BF79DEB" w14:textId="77777777" w:rsidR="00F32C39" w:rsidRDefault="008A4F72">
      <w:pPr>
        <w:spacing w:before="120" w:after="0" w:line="360" w:lineRule="auto"/>
        <w:ind w:left="1"/>
        <w:jc w:val="both"/>
        <w:rPr>
          <w:rFonts w:ascii="Arial" w:hAnsi="Arial" w:cs="Arial"/>
          <w:bCs/>
          <w:sz w:val="24"/>
          <w:szCs w:val="24"/>
        </w:rPr>
      </w:pPr>
      <w:r>
        <w:rPr>
          <w:rFonts w:ascii="Arial" w:hAnsi="Arial" w:cs="Arial"/>
          <w:bCs/>
          <w:sz w:val="24"/>
          <w:szCs w:val="24"/>
        </w:rPr>
        <w:t>1</w:t>
      </w:r>
      <w:r w:rsidR="009662E5">
        <w:rPr>
          <w:rFonts w:ascii="Arial" w:hAnsi="Arial" w:cs="Arial"/>
          <w:bCs/>
          <w:sz w:val="24"/>
          <w:szCs w:val="24"/>
        </w:rPr>
        <w:t>6</w:t>
      </w:r>
      <w:r>
        <w:rPr>
          <w:rFonts w:ascii="Arial" w:hAnsi="Arial" w:cs="Arial"/>
          <w:bCs/>
          <w:sz w:val="24"/>
          <w:szCs w:val="24"/>
        </w:rPr>
        <w:t>.6 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657237E1" w14:textId="77777777" w:rsidR="00F32C39" w:rsidRDefault="008A4F72">
      <w:pPr>
        <w:spacing w:before="120" w:after="0" w:line="360" w:lineRule="auto"/>
        <w:ind w:left="1"/>
        <w:jc w:val="both"/>
        <w:rPr>
          <w:rFonts w:ascii="Arial" w:hAnsi="Arial" w:cs="Arial"/>
          <w:bCs/>
          <w:sz w:val="24"/>
          <w:szCs w:val="24"/>
        </w:rPr>
      </w:pPr>
      <w:r>
        <w:rPr>
          <w:rFonts w:ascii="Arial" w:hAnsi="Arial" w:cs="Arial"/>
          <w:bCs/>
          <w:sz w:val="24"/>
          <w:szCs w:val="24"/>
        </w:rPr>
        <w:t>1</w:t>
      </w:r>
      <w:r w:rsidR="00F41926">
        <w:rPr>
          <w:rFonts w:ascii="Arial" w:hAnsi="Arial" w:cs="Arial"/>
          <w:bCs/>
          <w:sz w:val="24"/>
          <w:szCs w:val="24"/>
        </w:rPr>
        <w:t>6</w:t>
      </w:r>
      <w:r>
        <w:rPr>
          <w:rFonts w:ascii="Arial" w:hAnsi="Arial" w:cs="Arial"/>
          <w:bCs/>
          <w:sz w:val="24"/>
          <w:szCs w:val="24"/>
        </w:rPr>
        <w:t>.7 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69D6A826" w14:textId="77777777" w:rsidR="00F32C39" w:rsidRDefault="008A4F72">
      <w:pPr>
        <w:spacing w:before="120" w:after="0" w:line="360" w:lineRule="auto"/>
        <w:jc w:val="both"/>
        <w:rPr>
          <w:rFonts w:ascii="Arial" w:hAnsi="Arial" w:cs="Arial"/>
          <w:b/>
          <w:sz w:val="24"/>
          <w:szCs w:val="24"/>
        </w:rPr>
      </w:pPr>
      <w:r>
        <w:rPr>
          <w:rFonts w:ascii="Arial" w:hAnsi="Arial" w:cs="Arial"/>
          <w:bCs/>
          <w:sz w:val="24"/>
          <w:szCs w:val="24"/>
        </w:rPr>
        <w:t>1</w:t>
      </w:r>
      <w:r w:rsidR="009662E5">
        <w:rPr>
          <w:rFonts w:ascii="Arial" w:hAnsi="Arial" w:cs="Arial"/>
          <w:bCs/>
          <w:sz w:val="24"/>
          <w:szCs w:val="24"/>
        </w:rPr>
        <w:t>6</w:t>
      </w:r>
      <w:r>
        <w:rPr>
          <w:rFonts w:ascii="Arial" w:hAnsi="Arial" w:cs="Arial"/>
          <w:bCs/>
          <w:sz w:val="24"/>
          <w:szCs w:val="24"/>
        </w:rPr>
        <w:t xml:space="preserve">.8 A contratação será formalizada mediante celebração de contrato, nos termos do </w:t>
      </w:r>
      <w:r>
        <w:rPr>
          <w:rFonts w:ascii="Arial" w:hAnsi="Arial" w:cs="Arial"/>
          <w:b/>
          <w:sz w:val="24"/>
          <w:szCs w:val="24"/>
        </w:rPr>
        <w:t xml:space="preserve">art. 98, do RILC. </w:t>
      </w:r>
    </w:p>
    <w:p w14:paraId="6AFDABD8" w14:textId="77777777" w:rsidR="00F32C39" w:rsidRDefault="008A4F72">
      <w:pPr>
        <w:spacing w:before="120" w:after="0" w:line="360" w:lineRule="auto"/>
        <w:jc w:val="both"/>
        <w:rPr>
          <w:rFonts w:ascii="Arial" w:hAnsi="Arial" w:cs="Arial"/>
          <w:bCs/>
          <w:sz w:val="24"/>
          <w:szCs w:val="24"/>
        </w:rPr>
      </w:pPr>
      <w:r>
        <w:rPr>
          <w:rFonts w:ascii="Arial" w:hAnsi="Arial" w:cs="Arial"/>
          <w:bCs/>
          <w:sz w:val="24"/>
          <w:szCs w:val="24"/>
        </w:rPr>
        <w:t>1</w:t>
      </w:r>
      <w:r w:rsidR="009662E5">
        <w:rPr>
          <w:rFonts w:ascii="Arial" w:hAnsi="Arial" w:cs="Arial"/>
          <w:bCs/>
          <w:sz w:val="24"/>
          <w:szCs w:val="24"/>
        </w:rPr>
        <w:t>6</w:t>
      </w:r>
      <w:r>
        <w:rPr>
          <w:rFonts w:ascii="Arial" w:hAnsi="Arial" w:cs="Arial"/>
          <w:bCs/>
          <w:sz w:val="24"/>
          <w:szCs w:val="24"/>
        </w:rPr>
        <w:t>.9 Aplica-se à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20B668D8" w14:textId="77777777" w:rsidR="00011707" w:rsidRPr="00A37222" w:rsidRDefault="00011707" w:rsidP="00011707">
      <w:pPr>
        <w:spacing w:before="120" w:line="360" w:lineRule="auto"/>
        <w:jc w:val="both"/>
        <w:rPr>
          <w:rFonts w:ascii="Arial" w:hAnsi="Arial" w:cs="Arial"/>
          <w:sz w:val="24"/>
          <w:szCs w:val="24"/>
        </w:rPr>
      </w:pPr>
      <w:r w:rsidRPr="00EF3AE7">
        <w:rPr>
          <w:rFonts w:ascii="Arial" w:hAnsi="Arial" w:cs="Arial"/>
          <w:sz w:val="24"/>
          <w:szCs w:val="24"/>
        </w:rPr>
        <w:t>1</w:t>
      </w:r>
      <w:r w:rsidR="009662E5">
        <w:rPr>
          <w:rFonts w:ascii="Arial" w:hAnsi="Arial" w:cs="Arial"/>
          <w:sz w:val="24"/>
          <w:szCs w:val="24"/>
        </w:rPr>
        <w:t>6</w:t>
      </w:r>
      <w:r w:rsidRPr="00EF3AE7">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r w:rsidR="009919D4">
        <w:rPr>
          <w:rFonts w:ascii="Arial" w:hAnsi="Arial" w:cs="Arial"/>
          <w:sz w:val="24"/>
          <w:szCs w:val="24"/>
        </w:rPr>
        <w:t xml:space="preserve"> e artigo 32-A do RILC</w:t>
      </w:r>
      <w:r w:rsidRPr="00EF3AE7">
        <w:rPr>
          <w:rFonts w:ascii="Arial" w:hAnsi="Arial" w:cs="Arial"/>
          <w:sz w:val="24"/>
          <w:szCs w:val="24"/>
        </w:rPr>
        <w:t>.</w:t>
      </w:r>
    </w:p>
    <w:p w14:paraId="10E0E530" w14:textId="77777777" w:rsidR="008F5BF0" w:rsidRDefault="008A4F72">
      <w:pPr>
        <w:spacing w:before="120" w:after="0" w:line="360" w:lineRule="auto"/>
        <w:jc w:val="both"/>
        <w:rPr>
          <w:rFonts w:ascii="Arial" w:hAnsi="Arial" w:cs="Arial"/>
          <w:bCs/>
          <w:sz w:val="24"/>
          <w:szCs w:val="24"/>
        </w:rPr>
      </w:pPr>
      <w:r>
        <w:rPr>
          <w:rFonts w:ascii="Arial" w:hAnsi="Arial" w:cs="Arial"/>
          <w:bCs/>
          <w:sz w:val="24"/>
          <w:szCs w:val="24"/>
        </w:rPr>
        <w:t>1</w:t>
      </w:r>
      <w:r w:rsidR="009662E5">
        <w:rPr>
          <w:rFonts w:ascii="Arial" w:hAnsi="Arial" w:cs="Arial"/>
          <w:bCs/>
          <w:sz w:val="24"/>
          <w:szCs w:val="24"/>
        </w:rPr>
        <w:t>6</w:t>
      </w:r>
      <w:r>
        <w:rPr>
          <w:rFonts w:ascii="Arial" w:hAnsi="Arial" w:cs="Arial"/>
          <w:bCs/>
          <w:sz w:val="24"/>
          <w:szCs w:val="24"/>
        </w:rPr>
        <w:t>.10 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1EC51730" w14:textId="77777777" w:rsidR="00166DCB" w:rsidRDefault="008A4F72" w:rsidP="00665706">
      <w:pPr>
        <w:spacing w:before="120"/>
        <w:ind w:left="2268"/>
        <w:jc w:val="both"/>
        <w:rPr>
          <w:rFonts w:ascii="Arial" w:hAnsi="Arial" w:cs="Arial"/>
          <w:bCs/>
          <w:sz w:val="20"/>
          <w:szCs w:val="20"/>
        </w:rPr>
      </w:pPr>
      <w:r>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Pr>
          <w:rFonts w:ascii="Arial" w:hAnsi="Arial" w:cs="Arial"/>
          <w:bCs/>
          <w:sz w:val="20"/>
          <w:szCs w:val="20"/>
        </w:rPr>
        <w:t>.</w:t>
      </w:r>
    </w:p>
    <w:p w14:paraId="0A17617C" w14:textId="77777777" w:rsidR="00307DEF" w:rsidRDefault="00307DEF" w:rsidP="00665706">
      <w:pPr>
        <w:spacing w:before="120"/>
        <w:ind w:left="2268"/>
        <w:jc w:val="both"/>
        <w:rPr>
          <w:rFonts w:ascii="Arial" w:hAnsi="Arial" w:cs="Arial"/>
          <w:sz w:val="20"/>
          <w:szCs w:val="20"/>
        </w:rPr>
      </w:pPr>
    </w:p>
    <w:p w14:paraId="3E038BBE" w14:textId="77777777" w:rsidR="00665706" w:rsidRPr="00665706" w:rsidRDefault="00665706" w:rsidP="00665706">
      <w:pPr>
        <w:spacing w:before="120"/>
        <w:ind w:left="2268"/>
        <w:jc w:val="both"/>
        <w:rPr>
          <w:rFonts w:ascii="Arial" w:hAnsi="Arial" w:cs="Arial"/>
          <w:sz w:val="20"/>
          <w:szCs w:val="20"/>
        </w:rPr>
      </w:pPr>
    </w:p>
    <w:p w14:paraId="2914CC9F" w14:textId="77777777" w:rsidR="00F32C39" w:rsidRDefault="008A4F72">
      <w:pPr>
        <w:spacing w:line="360" w:lineRule="auto"/>
        <w:jc w:val="both"/>
        <w:rPr>
          <w:rFonts w:ascii="Arial" w:hAnsi="Arial" w:cs="Arial"/>
          <w:sz w:val="24"/>
          <w:szCs w:val="24"/>
        </w:rPr>
      </w:pPr>
      <w:r>
        <w:rPr>
          <w:rFonts w:ascii="Arial" w:hAnsi="Arial" w:cs="Arial"/>
          <w:sz w:val="24"/>
          <w:szCs w:val="24"/>
        </w:rPr>
        <w:t xml:space="preserve">                                                       Ronaldo Guimarães Reis</w:t>
      </w:r>
      <w:r>
        <w:rPr>
          <w:rFonts w:ascii="Arial" w:hAnsi="Arial" w:cs="Arial"/>
          <w:sz w:val="24"/>
          <w:szCs w:val="24"/>
        </w:rPr>
        <w:tab/>
      </w:r>
      <w:r>
        <w:rPr>
          <w:rFonts w:ascii="Arial" w:hAnsi="Arial" w:cs="Arial"/>
          <w:sz w:val="24"/>
          <w:szCs w:val="24"/>
        </w:rPr>
        <w:tab/>
      </w:r>
    </w:p>
    <w:p w14:paraId="1DFAA603" w14:textId="77777777" w:rsidR="00F32C39" w:rsidRDefault="008A4F72" w:rsidP="00C10326">
      <w:pPr>
        <w:spacing w:line="360" w:lineRule="auto"/>
        <w:jc w:val="center"/>
        <w:rPr>
          <w:rFonts w:ascii="Arial" w:hAnsi="Arial" w:cs="Arial"/>
          <w:sz w:val="24"/>
          <w:szCs w:val="24"/>
        </w:rPr>
      </w:pPr>
      <w:r>
        <w:rPr>
          <w:rFonts w:ascii="Arial" w:hAnsi="Arial" w:cs="Arial"/>
          <w:sz w:val="24"/>
          <w:szCs w:val="24"/>
        </w:rPr>
        <w:t>DEME</w:t>
      </w:r>
    </w:p>
    <w:p w14:paraId="33BF880C" w14:textId="77777777" w:rsidR="00AC711C" w:rsidRDefault="008A4F72" w:rsidP="00665706">
      <w:pPr>
        <w:jc w:val="center"/>
        <w:rPr>
          <w:rFonts w:ascii="Arial" w:hAnsi="Arial" w:cs="Arial"/>
          <w:bCs/>
          <w:sz w:val="24"/>
          <w:szCs w:val="24"/>
        </w:rPr>
      </w:pPr>
      <w:bookmarkStart w:id="3" w:name="undefined"/>
      <w:r w:rsidRPr="001123F6">
        <w:rPr>
          <w:rFonts w:ascii="Arial" w:hAnsi="Arial" w:cs="Arial"/>
          <w:bCs/>
          <w:sz w:val="24"/>
          <w:szCs w:val="24"/>
        </w:rPr>
        <w:t>Autorizado/Aprovado por:</w:t>
      </w:r>
      <w:bookmarkEnd w:id="3"/>
    </w:p>
    <w:p w14:paraId="55D30EB9" w14:textId="77777777" w:rsidR="00307DEF" w:rsidRDefault="00307DEF" w:rsidP="00665706">
      <w:pPr>
        <w:jc w:val="center"/>
        <w:rPr>
          <w:rFonts w:ascii="Arial" w:hAnsi="Arial" w:cs="Arial"/>
          <w:bCs/>
          <w:sz w:val="24"/>
          <w:szCs w:val="24"/>
        </w:rPr>
      </w:pPr>
    </w:p>
    <w:p w14:paraId="1CE8AB4C" w14:textId="77777777" w:rsidR="00F32C39" w:rsidRDefault="002B6251" w:rsidP="00C10326">
      <w:pPr>
        <w:spacing w:line="360" w:lineRule="auto"/>
        <w:jc w:val="center"/>
        <w:rPr>
          <w:rFonts w:ascii="Arial" w:hAnsi="Arial" w:cs="Arial"/>
          <w:sz w:val="24"/>
          <w:szCs w:val="24"/>
        </w:rPr>
      </w:pPr>
      <w:r>
        <w:rPr>
          <w:rFonts w:ascii="Arial" w:hAnsi="Arial" w:cs="Arial"/>
          <w:sz w:val="24"/>
          <w:szCs w:val="24"/>
        </w:rPr>
        <w:t>José Antônio Teixeira</w:t>
      </w:r>
    </w:p>
    <w:p w14:paraId="25003F27" w14:textId="77777777" w:rsidR="002B6251" w:rsidRDefault="008A4F72" w:rsidP="00665706">
      <w:pPr>
        <w:spacing w:line="360" w:lineRule="auto"/>
        <w:jc w:val="center"/>
        <w:rPr>
          <w:rFonts w:ascii="Arial" w:hAnsi="Arial" w:cs="Arial"/>
          <w:sz w:val="24"/>
          <w:szCs w:val="24"/>
        </w:rPr>
      </w:pPr>
      <w:r>
        <w:rPr>
          <w:rFonts w:ascii="Arial" w:hAnsi="Arial" w:cs="Arial"/>
          <w:sz w:val="24"/>
          <w:szCs w:val="24"/>
        </w:rPr>
        <w:t>GAEE</w:t>
      </w:r>
    </w:p>
    <w:p w14:paraId="15838C05" w14:textId="77777777" w:rsidR="00307DEF" w:rsidRDefault="00307DEF" w:rsidP="00665706">
      <w:pPr>
        <w:spacing w:line="360" w:lineRule="auto"/>
        <w:jc w:val="center"/>
        <w:rPr>
          <w:rFonts w:ascii="Arial" w:hAnsi="Arial" w:cs="Arial"/>
          <w:sz w:val="24"/>
          <w:szCs w:val="24"/>
        </w:rPr>
      </w:pPr>
    </w:p>
    <w:p w14:paraId="729F4EEA" w14:textId="77777777" w:rsidR="00F1704D" w:rsidRDefault="002B6251" w:rsidP="00C10326">
      <w:pPr>
        <w:spacing w:line="360" w:lineRule="auto"/>
        <w:jc w:val="center"/>
        <w:rPr>
          <w:rFonts w:ascii="Arial" w:hAnsi="Arial" w:cs="Arial"/>
          <w:sz w:val="24"/>
          <w:szCs w:val="24"/>
        </w:rPr>
      </w:pPr>
      <w:r>
        <w:rPr>
          <w:rFonts w:ascii="Arial" w:hAnsi="Arial" w:cs="Arial"/>
          <w:sz w:val="24"/>
          <w:szCs w:val="24"/>
        </w:rPr>
        <w:t>Sérgio Queiroz de Almeida</w:t>
      </w:r>
    </w:p>
    <w:p w14:paraId="64A36290" w14:textId="77777777" w:rsidR="00F32C39" w:rsidRDefault="008A4F72" w:rsidP="00C10326">
      <w:pPr>
        <w:spacing w:line="360" w:lineRule="auto"/>
        <w:jc w:val="center"/>
        <w:rPr>
          <w:rFonts w:ascii="Arial" w:hAnsi="Arial" w:cs="Arial"/>
          <w:bCs/>
          <w:sz w:val="24"/>
          <w:szCs w:val="24"/>
        </w:rPr>
      </w:pPr>
      <w:r>
        <w:rPr>
          <w:rFonts w:ascii="Arial" w:hAnsi="Arial" w:cs="Arial"/>
          <w:sz w:val="24"/>
          <w:szCs w:val="24"/>
        </w:rPr>
        <w:t>DRTO</w:t>
      </w:r>
    </w:p>
    <w:sectPr w:rsidR="00F32C39" w:rsidSect="00166DCB">
      <w:headerReference w:type="default" r:id="rId12"/>
      <w:footerReference w:type="even" r:id="rId13"/>
      <w:footerReference w:type="default" r:id="rId14"/>
      <w:pgSz w:w="11906" w:h="16838"/>
      <w:pgMar w:top="1417" w:right="1274"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276BC" w14:textId="77777777" w:rsidR="00733C1B" w:rsidRDefault="00733C1B">
      <w:pPr>
        <w:spacing w:after="0" w:line="240" w:lineRule="auto"/>
      </w:pPr>
      <w:r>
        <w:separator/>
      </w:r>
    </w:p>
  </w:endnote>
  <w:endnote w:type="continuationSeparator" w:id="0">
    <w:p w14:paraId="635DA835" w14:textId="77777777" w:rsidR="00733C1B" w:rsidRDefault="00733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charset w:val="00"/>
    <w:family w:val="auto"/>
    <w:pitch w:val="default"/>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0F5EE" w14:textId="77777777" w:rsidR="00A8390E" w:rsidRDefault="00A8390E">
    <w:pPr>
      <w:pStyle w:val="Rodap1"/>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A3773" w14:textId="77777777" w:rsidR="00A8390E" w:rsidRDefault="00A8390E">
    <w:pPr>
      <w:pStyle w:val="Rodap1"/>
      <w:tabs>
        <w:tab w:val="clear" w:pos="8504"/>
        <w:tab w:val="right" w:pos="8505"/>
      </w:tabs>
      <w:ind w:right="-1"/>
      <w:jc w:val="center"/>
      <w:rPr>
        <w:rFonts w:ascii="Arial" w:hAnsi="Arial" w:cs="Arial"/>
        <w:b/>
        <w:color w:val="AEAAAA"/>
        <w:sz w:val="16"/>
        <w:szCs w:val="16"/>
      </w:rPr>
    </w:pPr>
    <w:r>
      <w:rPr>
        <w:rFonts w:ascii="Arial" w:hAnsi="Arial" w:cs="Arial"/>
        <w:b/>
        <w:color w:val="AEAAAA"/>
        <w:sz w:val="16"/>
        <w:szCs w:val="16"/>
      </w:rPr>
      <w:t>Companhia de Saneamento Municipal – Cesama</w:t>
    </w:r>
  </w:p>
  <w:p w14:paraId="0DFE2586" w14:textId="77777777" w:rsidR="00A8390E" w:rsidRDefault="00A8390E">
    <w:pPr>
      <w:pStyle w:val="Rodap1"/>
      <w:tabs>
        <w:tab w:val="clear" w:pos="8504"/>
        <w:tab w:val="right" w:pos="8505"/>
      </w:tabs>
      <w:ind w:right="-1"/>
      <w:jc w:val="center"/>
      <w:rPr>
        <w:rFonts w:ascii="Arial" w:hAnsi="Arial" w:cs="Arial"/>
        <w:color w:val="AEAAAA"/>
        <w:sz w:val="16"/>
        <w:szCs w:val="16"/>
      </w:rPr>
    </w:pPr>
    <w:r>
      <w:rPr>
        <w:rFonts w:ascii="Arial" w:hAnsi="Arial" w:cs="Arial"/>
        <w:color w:val="AEAAAA"/>
        <w:sz w:val="16"/>
        <w:szCs w:val="16"/>
      </w:rPr>
      <w:t>Avenida Barão do Rio Branco, 1843/10º andar - Centro</w:t>
    </w:r>
  </w:p>
  <w:p w14:paraId="69F24AFC" w14:textId="77777777" w:rsidR="00A8390E" w:rsidRDefault="00A8390E">
    <w:pPr>
      <w:pStyle w:val="Rodap1"/>
      <w:tabs>
        <w:tab w:val="clear" w:pos="8504"/>
        <w:tab w:val="right" w:pos="8505"/>
      </w:tabs>
      <w:ind w:right="-1"/>
      <w:jc w:val="center"/>
      <w:rPr>
        <w:rFonts w:ascii="Arial" w:hAnsi="Arial" w:cs="Arial"/>
        <w:color w:val="AEAAAA"/>
        <w:sz w:val="16"/>
        <w:szCs w:val="16"/>
      </w:rPr>
    </w:pPr>
    <w:r>
      <w:rPr>
        <w:rFonts w:ascii="Arial" w:hAnsi="Arial" w:cs="Arial"/>
        <w:color w:val="AEAAAA"/>
        <w:sz w:val="16"/>
        <w:szCs w:val="16"/>
      </w:rPr>
      <w:t xml:space="preserve">CEP: 36.013-020 I Juiz de Fora - MG </w:t>
    </w:r>
  </w:p>
  <w:p w14:paraId="0F33A66D" w14:textId="77777777" w:rsidR="00A8390E" w:rsidRDefault="00A8390E">
    <w:pPr>
      <w:pStyle w:val="Rodap1"/>
      <w:tabs>
        <w:tab w:val="clear" w:pos="8504"/>
        <w:tab w:val="right" w:pos="8505"/>
      </w:tabs>
      <w:ind w:right="-1"/>
      <w:jc w:val="center"/>
      <w:rPr>
        <w:rFonts w:ascii="Arial" w:hAnsi="Arial" w:cs="Arial"/>
        <w:color w:val="AEAAAA"/>
        <w:sz w:val="16"/>
        <w:szCs w:val="16"/>
      </w:rPr>
    </w:pPr>
  </w:p>
  <w:p w14:paraId="4B846742" w14:textId="77777777" w:rsidR="00A8390E" w:rsidRDefault="00A8390E">
    <w:pPr>
      <w:pStyle w:val="Rodap1"/>
      <w:tabs>
        <w:tab w:val="clear" w:pos="8504"/>
        <w:tab w:val="right" w:pos="8505"/>
      </w:tabs>
      <w:ind w:right="-1"/>
      <w:jc w:val="center"/>
      <w:rPr>
        <w:rFonts w:ascii="Arial" w:hAnsi="Arial" w:cs="Arial"/>
        <w:b/>
        <w:color w:val="AEAAAA"/>
        <w:sz w:val="16"/>
        <w:szCs w:val="16"/>
      </w:rPr>
    </w:pPr>
    <w:r>
      <w:rPr>
        <w:rFonts w:ascii="Arial" w:hAnsi="Arial" w:cs="Arial"/>
        <w:b/>
        <w:color w:val="AEAAAA"/>
        <w:sz w:val="16"/>
        <w:szCs w:val="16"/>
      </w:rPr>
      <w:t xml:space="preserve">Missão </w:t>
    </w:r>
    <w:r>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Pr>
        <w:rFonts w:ascii="Arial" w:hAnsi="Arial" w:cs="Arial"/>
        <w:b/>
        <w:color w:val="AEAAA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0A85E" w14:textId="77777777" w:rsidR="00733C1B" w:rsidRDefault="00733C1B">
      <w:pPr>
        <w:spacing w:after="0" w:line="240" w:lineRule="auto"/>
      </w:pPr>
      <w:r>
        <w:separator/>
      </w:r>
    </w:p>
  </w:footnote>
  <w:footnote w:type="continuationSeparator" w:id="0">
    <w:p w14:paraId="766D0CC4" w14:textId="77777777" w:rsidR="00733C1B" w:rsidRDefault="00733C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14E54" w14:textId="7D6D765E" w:rsidR="00A8390E" w:rsidRDefault="00A8390E">
    <w:pPr>
      <w:pStyle w:val="Cabealho1"/>
      <w:jc w:val="both"/>
      <w:rPr>
        <w:sz w:val="16"/>
        <w:szCs w:val="16"/>
      </w:rPr>
    </w:pPr>
    <w:r>
      <w:rPr>
        <w:noProof/>
        <w:sz w:val="16"/>
        <w:szCs w:val="16"/>
        <w:lang w:eastAsia="pt-BR"/>
      </w:rPr>
      <w:drawing>
        <wp:inline distT="0" distB="0" distL="0" distR="0" wp14:anchorId="24D672C5" wp14:editId="51FDC1E9">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r w:rsidR="00230308">
      <w:rPr>
        <w:noProof/>
        <w:sz w:val="16"/>
        <w:szCs w:val="16"/>
        <w:lang w:eastAsia="pt-BR"/>
      </w:rPr>
      <mc:AlternateContent>
        <mc:Choice Requires="wps">
          <w:drawing>
            <wp:anchor distT="0" distB="0" distL="114300" distR="114300" simplePos="0" relativeHeight="251657728" behindDoc="0" locked="0" layoutInCell="1" allowOverlap="1" wp14:anchorId="0F04F964" wp14:editId="52400786">
              <wp:simplePos x="0" y="0"/>
              <wp:positionH relativeFrom="column">
                <wp:posOffset>0</wp:posOffset>
              </wp:positionH>
              <wp:positionV relativeFrom="paragraph">
                <wp:posOffset>0</wp:posOffset>
              </wp:positionV>
              <wp:extent cx="635000" cy="635000"/>
              <wp:effectExtent l="0" t="0" r="0" b="0"/>
              <wp:wrapNone/>
              <wp:docPr id="1"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2CD494" id="AutoShape 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">
              <v:stroke joinstyle="round"/>
              <o:lock v:ext="edit" selection="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768F5"/>
    <w:multiLevelType w:val="hybridMultilevel"/>
    <w:tmpl w:val="5ADAF5B0"/>
    <w:lvl w:ilvl="0" w:tplc="FCC8088E">
      <w:start w:val="1"/>
      <w:numFmt w:val="decimal"/>
      <w:lvlText w:val="5.%1."/>
      <w:lvlJc w:val="left"/>
      <w:pPr>
        <w:ind w:left="360" w:hanging="360"/>
      </w:pPr>
      <w:rPr>
        <w:rFonts w:hint="default"/>
      </w:rPr>
    </w:lvl>
    <w:lvl w:ilvl="1" w:tplc="7706B812">
      <w:numFmt w:val="none"/>
      <w:lvlText w:val=""/>
      <w:lvlJc w:val="left"/>
      <w:pPr>
        <w:tabs>
          <w:tab w:val="num" w:pos="360"/>
        </w:tabs>
      </w:pPr>
    </w:lvl>
    <w:lvl w:ilvl="2" w:tplc="3006A924">
      <w:numFmt w:val="none"/>
      <w:lvlText w:val=""/>
      <w:lvlJc w:val="left"/>
      <w:pPr>
        <w:tabs>
          <w:tab w:val="num" w:pos="360"/>
        </w:tabs>
      </w:pPr>
    </w:lvl>
    <w:lvl w:ilvl="3" w:tplc="5C1C2822">
      <w:numFmt w:val="none"/>
      <w:lvlText w:val=""/>
      <w:lvlJc w:val="left"/>
      <w:pPr>
        <w:tabs>
          <w:tab w:val="num" w:pos="360"/>
        </w:tabs>
      </w:pPr>
    </w:lvl>
    <w:lvl w:ilvl="4" w:tplc="F82AF140">
      <w:numFmt w:val="none"/>
      <w:lvlText w:val=""/>
      <w:lvlJc w:val="left"/>
      <w:pPr>
        <w:tabs>
          <w:tab w:val="num" w:pos="360"/>
        </w:tabs>
      </w:pPr>
    </w:lvl>
    <w:lvl w:ilvl="5" w:tplc="B7A0F382">
      <w:numFmt w:val="none"/>
      <w:lvlText w:val=""/>
      <w:lvlJc w:val="left"/>
      <w:pPr>
        <w:tabs>
          <w:tab w:val="num" w:pos="360"/>
        </w:tabs>
      </w:pPr>
    </w:lvl>
    <w:lvl w:ilvl="6" w:tplc="5E486C1E">
      <w:numFmt w:val="none"/>
      <w:lvlText w:val=""/>
      <w:lvlJc w:val="left"/>
      <w:pPr>
        <w:tabs>
          <w:tab w:val="num" w:pos="360"/>
        </w:tabs>
      </w:pPr>
    </w:lvl>
    <w:lvl w:ilvl="7" w:tplc="383018A0">
      <w:numFmt w:val="none"/>
      <w:lvlText w:val=""/>
      <w:lvlJc w:val="left"/>
      <w:pPr>
        <w:tabs>
          <w:tab w:val="num" w:pos="360"/>
        </w:tabs>
      </w:pPr>
    </w:lvl>
    <w:lvl w:ilvl="8" w:tplc="3236D1C4">
      <w:numFmt w:val="none"/>
      <w:lvlText w:val=""/>
      <w:lvlJc w:val="left"/>
      <w:pPr>
        <w:tabs>
          <w:tab w:val="num" w:pos="360"/>
        </w:tabs>
      </w:pPr>
    </w:lvl>
  </w:abstractNum>
  <w:abstractNum w:abstractNumId="1" w15:restartNumberingAfterBreak="0">
    <w:nsid w:val="06D53B1F"/>
    <w:multiLevelType w:val="hybridMultilevel"/>
    <w:tmpl w:val="0B5C0E76"/>
    <w:lvl w:ilvl="0" w:tplc="0DA6EF04">
      <w:start w:val="7"/>
      <w:numFmt w:val="decimal"/>
      <w:lvlText w:val="%1."/>
      <w:lvlJc w:val="left"/>
      <w:pPr>
        <w:ind w:left="720" w:hanging="360"/>
      </w:pPr>
      <w:rPr>
        <w:rFonts w:hint="default"/>
      </w:rPr>
    </w:lvl>
    <w:lvl w:ilvl="1" w:tplc="35FECDE0">
      <w:numFmt w:val="none"/>
      <w:lvlText w:val=""/>
      <w:lvlJc w:val="left"/>
      <w:pPr>
        <w:tabs>
          <w:tab w:val="num" w:pos="360"/>
        </w:tabs>
      </w:pPr>
    </w:lvl>
    <w:lvl w:ilvl="2" w:tplc="C08065E4">
      <w:numFmt w:val="none"/>
      <w:lvlText w:val=""/>
      <w:lvlJc w:val="left"/>
      <w:pPr>
        <w:tabs>
          <w:tab w:val="num" w:pos="360"/>
        </w:tabs>
      </w:pPr>
    </w:lvl>
    <w:lvl w:ilvl="3" w:tplc="7C16F444">
      <w:numFmt w:val="none"/>
      <w:lvlText w:val=""/>
      <w:lvlJc w:val="left"/>
      <w:pPr>
        <w:tabs>
          <w:tab w:val="num" w:pos="360"/>
        </w:tabs>
      </w:pPr>
    </w:lvl>
    <w:lvl w:ilvl="4" w:tplc="738646BE">
      <w:numFmt w:val="none"/>
      <w:lvlText w:val=""/>
      <w:lvlJc w:val="left"/>
      <w:pPr>
        <w:tabs>
          <w:tab w:val="num" w:pos="360"/>
        </w:tabs>
      </w:pPr>
    </w:lvl>
    <w:lvl w:ilvl="5" w:tplc="5AF03B5A">
      <w:numFmt w:val="none"/>
      <w:lvlText w:val=""/>
      <w:lvlJc w:val="left"/>
      <w:pPr>
        <w:tabs>
          <w:tab w:val="num" w:pos="360"/>
        </w:tabs>
      </w:pPr>
    </w:lvl>
    <w:lvl w:ilvl="6" w:tplc="4F34EAA6">
      <w:numFmt w:val="none"/>
      <w:lvlText w:val=""/>
      <w:lvlJc w:val="left"/>
      <w:pPr>
        <w:tabs>
          <w:tab w:val="num" w:pos="360"/>
        </w:tabs>
      </w:pPr>
    </w:lvl>
    <w:lvl w:ilvl="7" w:tplc="A0742A7C">
      <w:numFmt w:val="none"/>
      <w:lvlText w:val=""/>
      <w:lvlJc w:val="left"/>
      <w:pPr>
        <w:tabs>
          <w:tab w:val="num" w:pos="360"/>
        </w:tabs>
      </w:pPr>
    </w:lvl>
    <w:lvl w:ilvl="8" w:tplc="1B6C5F78">
      <w:numFmt w:val="none"/>
      <w:lvlText w:val=""/>
      <w:lvlJc w:val="left"/>
      <w:pPr>
        <w:tabs>
          <w:tab w:val="num" w:pos="360"/>
        </w:tabs>
      </w:pPr>
    </w:lvl>
  </w:abstractNum>
  <w:abstractNum w:abstractNumId="2" w15:restartNumberingAfterBreak="0">
    <w:nsid w:val="07A85805"/>
    <w:multiLevelType w:val="hybridMultilevel"/>
    <w:tmpl w:val="D1646BEC"/>
    <w:lvl w:ilvl="0" w:tplc="CDD62812">
      <w:start w:val="13"/>
      <w:numFmt w:val="decimal"/>
      <w:lvlText w:val="%1."/>
      <w:lvlJc w:val="left"/>
      <w:pPr>
        <w:ind w:left="525" w:hanging="525"/>
      </w:pPr>
      <w:rPr>
        <w:rFonts w:hint="default"/>
      </w:rPr>
    </w:lvl>
    <w:lvl w:ilvl="1" w:tplc="98B4AB6A">
      <w:numFmt w:val="none"/>
      <w:lvlText w:val=""/>
      <w:lvlJc w:val="left"/>
      <w:pPr>
        <w:tabs>
          <w:tab w:val="num" w:pos="360"/>
        </w:tabs>
      </w:pPr>
    </w:lvl>
    <w:lvl w:ilvl="2" w:tplc="AEF6C61A">
      <w:numFmt w:val="none"/>
      <w:lvlText w:val=""/>
      <w:lvlJc w:val="left"/>
      <w:pPr>
        <w:tabs>
          <w:tab w:val="num" w:pos="360"/>
        </w:tabs>
      </w:pPr>
    </w:lvl>
    <w:lvl w:ilvl="3" w:tplc="4EE043D4">
      <w:numFmt w:val="none"/>
      <w:lvlText w:val=""/>
      <w:lvlJc w:val="left"/>
      <w:pPr>
        <w:tabs>
          <w:tab w:val="num" w:pos="360"/>
        </w:tabs>
      </w:pPr>
    </w:lvl>
    <w:lvl w:ilvl="4" w:tplc="A9C67F06">
      <w:numFmt w:val="none"/>
      <w:lvlText w:val=""/>
      <w:lvlJc w:val="left"/>
      <w:pPr>
        <w:tabs>
          <w:tab w:val="num" w:pos="360"/>
        </w:tabs>
      </w:pPr>
    </w:lvl>
    <w:lvl w:ilvl="5" w:tplc="A3D6C34C">
      <w:numFmt w:val="none"/>
      <w:lvlText w:val=""/>
      <w:lvlJc w:val="left"/>
      <w:pPr>
        <w:tabs>
          <w:tab w:val="num" w:pos="360"/>
        </w:tabs>
      </w:pPr>
    </w:lvl>
    <w:lvl w:ilvl="6" w:tplc="C9DEC792">
      <w:numFmt w:val="none"/>
      <w:lvlText w:val=""/>
      <w:lvlJc w:val="left"/>
      <w:pPr>
        <w:tabs>
          <w:tab w:val="num" w:pos="360"/>
        </w:tabs>
      </w:pPr>
    </w:lvl>
    <w:lvl w:ilvl="7" w:tplc="B3BCB274">
      <w:numFmt w:val="none"/>
      <w:lvlText w:val=""/>
      <w:lvlJc w:val="left"/>
      <w:pPr>
        <w:tabs>
          <w:tab w:val="num" w:pos="360"/>
        </w:tabs>
      </w:pPr>
    </w:lvl>
    <w:lvl w:ilvl="8" w:tplc="B9185C94">
      <w:numFmt w:val="none"/>
      <w:lvlText w:val=""/>
      <w:lvlJc w:val="left"/>
      <w:pPr>
        <w:tabs>
          <w:tab w:val="num" w:pos="360"/>
        </w:tabs>
      </w:pPr>
    </w:lvl>
  </w:abstractNum>
  <w:abstractNum w:abstractNumId="3" w15:restartNumberingAfterBreak="0">
    <w:nsid w:val="08D6271F"/>
    <w:multiLevelType w:val="hybridMultilevel"/>
    <w:tmpl w:val="265C0CC0"/>
    <w:lvl w:ilvl="0" w:tplc="65D64132">
      <w:start w:val="1"/>
      <w:numFmt w:val="bullet"/>
      <w:lvlText w:val=""/>
      <w:lvlJc w:val="left"/>
      <w:pPr>
        <w:tabs>
          <w:tab w:val="num" w:pos="720"/>
        </w:tabs>
        <w:ind w:left="720" w:hanging="360"/>
      </w:pPr>
      <w:rPr>
        <w:rFonts w:ascii="Symbol" w:hAnsi="Symbol" w:hint="default"/>
        <w:sz w:val="20"/>
      </w:rPr>
    </w:lvl>
    <w:lvl w:ilvl="1" w:tplc="873ECB5E">
      <w:start w:val="1"/>
      <w:numFmt w:val="bullet"/>
      <w:lvlText w:val="o"/>
      <w:lvlJc w:val="left"/>
      <w:pPr>
        <w:tabs>
          <w:tab w:val="num" w:pos="1440"/>
        </w:tabs>
        <w:ind w:left="1440" w:hanging="360"/>
      </w:pPr>
      <w:rPr>
        <w:rFonts w:ascii="Courier New" w:hAnsi="Courier New" w:cs="Times New Roman" w:hint="default"/>
        <w:sz w:val="20"/>
      </w:rPr>
    </w:lvl>
    <w:lvl w:ilvl="2" w:tplc="6D3CFDD2">
      <w:start w:val="1"/>
      <w:numFmt w:val="bullet"/>
      <w:lvlText w:val=""/>
      <w:lvlJc w:val="left"/>
      <w:pPr>
        <w:tabs>
          <w:tab w:val="num" w:pos="2160"/>
        </w:tabs>
        <w:ind w:left="2160" w:hanging="360"/>
      </w:pPr>
      <w:rPr>
        <w:rFonts w:ascii="Wingdings" w:hAnsi="Wingdings" w:hint="default"/>
        <w:sz w:val="20"/>
      </w:rPr>
    </w:lvl>
    <w:lvl w:ilvl="3" w:tplc="23B41844">
      <w:start w:val="1"/>
      <w:numFmt w:val="bullet"/>
      <w:lvlText w:val=""/>
      <w:lvlJc w:val="left"/>
      <w:pPr>
        <w:tabs>
          <w:tab w:val="num" w:pos="2880"/>
        </w:tabs>
        <w:ind w:left="2880" w:hanging="360"/>
      </w:pPr>
      <w:rPr>
        <w:rFonts w:ascii="Wingdings" w:hAnsi="Wingdings" w:hint="default"/>
        <w:sz w:val="20"/>
      </w:rPr>
    </w:lvl>
    <w:lvl w:ilvl="4" w:tplc="27D22D4E">
      <w:start w:val="1"/>
      <w:numFmt w:val="bullet"/>
      <w:lvlText w:val=""/>
      <w:lvlJc w:val="left"/>
      <w:pPr>
        <w:tabs>
          <w:tab w:val="num" w:pos="3600"/>
        </w:tabs>
        <w:ind w:left="3600" w:hanging="360"/>
      </w:pPr>
      <w:rPr>
        <w:rFonts w:ascii="Wingdings" w:hAnsi="Wingdings" w:hint="default"/>
        <w:sz w:val="20"/>
      </w:rPr>
    </w:lvl>
    <w:lvl w:ilvl="5" w:tplc="69C046D8">
      <w:start w:val="1"/>
      <w:numFmt w:val="bullet"/>
      <w:lvlText w:val=""/>
      <w:lvlJc w:val="left"/>
      <w:pPr>
        <w:tabs>
          <w:tab w:val="num" w:pos="4320"/>
        </w:tabs>
        <w:ind w:left="4320" w:hanging="360"/>
      </w:pPr>
      <w:rPr>
        <w:rFonts w:ascii="Wingdings" w:hAnsi="Wingdings" w:hint="default"/>
        <w:sz w:val="20"/>
      </w:rPr>
    </w:lvl>
    <w:lvl w:ilvl="6" w:tplc="5A387C76">
      <w:start w:val="1"/>
      <w:numFmt w:val="bullet"/>
      <w:lvlText w:val=""/>
      <w:lvlJc w:val="left"/>
      <w:pPr>
        <w:tabs>
          <w:tab w:val="num" w:pos="5040"/>
        </w:tabs>
        <w:ind w:left="5040" w:hanging="360"/>
      </w:pPr>
      <w:rPr>
        <w:rFonts w:ascii="Wingdings" w:hAnsi="Wingdings" w:hint="default"/>
        <w:sz w:val="20"/>
      </w:rPr>
    </w:lvl>
    <w:lvl w:ilvl="7" w:tplc="27EAA4B4">
      <w:start w:val="1"/>
      <w:numFmt w:val="bullet"/>
      <w:lvlText w:val=""/>
      <w:lvlJc w:val="left"/>
      <w:pPr>
        <w:tabs>
          <w:tab w:val="num" w:pos="5760"/>
        </w:tabs>
        <w:ind w:left="5760" w:hanging="360"/>
      </w:pPr>
      <w:rPr>
        <w:rFonts w:ascii="Wingdings" w:hAnsi="Wingdings" w:hint="default"/>
        <w:sz w:val="20"/>
      </w:rPr>
    </w:lvl>
    <w:lvl w:ilvl="8" w:tplc="30C8CD72">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90105"/>
    <w:multiLevelType w:val="hybridMultilevel"/>
    <w:tmpl w:val="A078B006"/>
    <w:lvl w:ilvl="0" w:tplc="4E08F964">
      <w:start w:val="2"/>
      <w:numFmt w:val="decimal"/>
      <w:lvlText w:val="%1"/>
      <w:lvlJc w:val="left"/>
      <w:pPr>
        <w:ind w:left="360" w:hanging="360"/>
      </w:pPr>
      <w:rPr>
        <w:rFonts w:hint="default"/>
      </w:rPr>
    </w:lvl>
    <w:lvl w:ilvl="1" w:tplc="F9BA12BA">
      <w:start w:val="1"/>
      <w:numFmt w:val="lowerLetter"/>
      <w:lvlText w:val="%2."/>
      <w:lvlJc w:val="left"/>
      <w:pPr>
        <w:ind w:left="1080" w:hanging="360"/>
      </w:pPr>
    </w:lvl>
    <w:lvl w:ilvl="2" w:tplc="BFB8AD1C">
      <w:start w:val="1"/>
      <w:numFmt w:val="lowerRoman"/>
      <w:lvlText w:val="%3."/>
      <w:lvlJc w:val="right"/>
      <w:pPr>
        <w:ind w:left="1800" w:hanging="180"/>
      </w:pPr>
    </w:lvl>
    <w:lvl w:ilvl="3" w:tplc="9B5EDAF6">
      <w:start w:val="1"/>
      <w:numFmt w:val="decimal"/>
      <w:lvlText w:val="%4."/>
      <w:lvlJc w:val="left"/>
      <w:pPr>
        <w:ind w:left="2520" w:hanging="360"/>
      </w:pPr>
    </w:lvl>
    <w:lvl w:ilvl="4" w:tplc="A57CFC48">
      <w:start w:val="1"/>
      <w:numFmt w:val="lowerLetter"/>
      <w:lvlText w:val="%5."/>
      <w:lvlJc w:val="left"/>
      <w:pPr>
        <w:ind w:left="3240" w:hanging="360"/>
      </w:pPr>
    </w:lvl>
    <w:lvl w:ilvl="5" w:tplc="0DC0DB88">
      <w:start w:val="1"/>
      <w:numFmt w:val="lowerRoman"/>
      <w:lvlText w:val="%6."/>
      <w:lvlJc w:val="right"/>
      <w:pPr>
        <w:ind w:left="3960" w:hanging="180"/>
      </w:pPr>
    </w:lvl>
    <w:lvl w:ilvl="6" w:tplc="99442C04">
      <w:start w:val="1"/>
      <w:numFmt w:val="decimal"/>
      <w:lvlText w:val="%7."/>
      <w:lvlJc w:val="left"/>
      <w:pPr>
        <w:ind w:left="4680" w:hanging="360"/>
      </w:pPr>
    </w:lvl>
    <w:lvl w:ilvl="7" w:tplc="18F0F8D8">
      <w:start w:val="1"/>
      <w:numFmt w:val="lowerLetter"/>
      <w:lvlText w:val="%8."/>
      <w:lvlJc w:val="left"/>
      <w:pPr>
        <w:ind w:left="5400" w:hanging="360"/>
      </w:pPr>
    </w:lvl>
    <w:lvl w:ilvl="8" w:tplc="1166CD04">
      <w:start w:val="1"/>
      <w:numFmt w:val="lowerRoman"/>
      <w:lvlText w:val="%9."/>
      <w:lvlJc w:val="right"/>
      <w:pPr>
        <w:ind w:left="6120" w:hanging="180"/>
      </w:pPr>
    </w:lvl>
  </w:abstractNum>
  <w:abstractNum w:abstractNumId="5" w15:restartNumberingAfterBreak="0">
    <w:nsid w:val="1F4C5AAA"/>
    <w:multiLevelType w:val="hybridMultilevel"/>
    <w:tmpl w:val="FBE4E900"/>
    <w:lvl w:ilvl="0" w:tplc="4934CDFA">
      <w:start w:val="1"/>
      <w:numFmt w:val="bullet"/>
      <w:lvlText w:val=""/>
      <w:lvlJc w:val="left"/>
      <w:pPr>
        <w:ind w:left="720" w:hanging="360"/>
      </w:pPr>
      <w:rPr>
        <w:rFonts w:ascii="Symbol" w:hAnsi="Symbol" w:hint="default"/>
      </w:rPr>
    </w:lvl>
    <w:lvl w:ilvl="1" w:tplc="9C32B70E">
      <w:start w:val="1"/>
      <w:numFmt w:val="bullet"/>
      <w:lvlText w:val="o"/>
      <w:lvlJc w:val="left"/>
      <w:pPr>
        <w:ind w:left="1440" w:hanging="360"/>
      </w:pPr>
      <w:rPr>
        <w:rFonts w:ascii="Courier New" w:hAnsi="Courier New" w:cs="Courier New" w:hint="default"/>
      </w:rPr>
    </w:lvl>
    <w:lvl w:ilvl="2" w:tplc="127C6100">
      <w:start w:val="1"/>
      <w:numFmt w:val="bullet"/>
      <w:lvlText w:val=""/>
      <w:lvlJc w:val="left"/>
      <w:pPr>
        <w:ind w:left="2160" w:hanging="360"/>
      </w:pPr>
      <w:rPr>
        <w:rFonts w:ascii="Wingdings" w:hAnsi="Wingdings" w:hint="default"/>
      </w:rPr>
    </w:lvl>
    <w:lvl w:ilvl="3" w:tplc="B51EB2D2">
      <w:start w:val="1"/>
      <w:numFmt w:val="bullet"/>
      <w:lvlText w:val=""/>
      <w:lvlJc w:val="left"/>
      <w:pPr>
        <w:ind w:left="2880" w:hanging="360"/>
      </w:pPr>
      <w:rPr>
        <w:rFonts w:ascii="Symbol" w:hAnsi="Symbol" w:hint="default"/>
      </w:rPr>
    </w:lvl>
    <w:lvl w:ilvl="4" w:tplc="B5261482">
      <w:start w:val="1"/>
      <w:numFmt w:val="bullet"/>
      <w:lvlText w:val="o"/>
      <w:lvlJc w:val="left"/>
      <w:pPr>
        <w:ind w:left="3600" w:hanging="360"/>
      </w:pPr>
      <w:rPr>
        <w:rFonts w:ascii="Courier New" w:hAnsi="Courier New" w:cs="Courier New" w:hint="default"/>
      </w:rPr>
    </w:lvl>
    <w:lvl w:ilvl="5" w:tplc="349CA568">
      <w:start w:val="1"/>
      <w:numFmt w:val="bullet"/>
      <w:lvlText w:val=""/>
      <w:lvlJc w:val="left"/>
      <w:pPr>
        <w:ind w:left="4320" w:hanging="360"/>
      </w:pPr>
      <w:rPr>
        <w:rFonts w:ascii="Wingdings" w:hAnsi="Wingdings" w:hint="default"/>
      </w:rPr>
    </w:lvl>
    <w:lvl w:ilvl="6" w:tplc="1A3859AC">
      <w:start w:val="1"/>
      <w:numFmt w:val="bullet"/>
      <w:lvlText w:val=""/>
      <w:lvlJc w:val="left"/>
      <w:pPr>
        <w:ind w:left="5040" w:hanging="360"/>
      </w:pPr>
      <w:rPr>
        <w:rFonts w:ascii="Symbol" w:hAnsi="Symbol" w:hint="default"/>
      </w:rPr>
    </w:lvl>
    <w:lvl w:ilvl="7" w:tplc="B420AD40">
      <w:start w:val="1"/>
      <w:numFmt w:val="bullet"/>
      <w:lvlText w:val="o"/>
      <w:lvlJc w:val="left"/>
      <w:pPr>
        <w:ind w:left="5760" w:hanging="360"/>
      </w:pPr>
      <w:rPr>
        <w:rFonts w:ascii="Courier New" w:hAnsi="Courier New" w:cs="Courier New" w:hint="default"/>
      </w:rPr>
    </w:lvl>
    <w:lvl w:ilvl="8" w:tplc="24ECF6BA">
      <w:start w:val="1"/>
      <w:numFmt w:val="bullet"/>
      <w:lvlText w:val=""/>
      <w:lvlJc w:val="left"/>
      <w:pPr>
        <w:ind w:left="6480" w:hanging="360"/>
      </w:pPr>
      <w:rPr>
        <w:rFonts w:ascii="Wingdings" w:hAnsi="Wingdings" w:hint="default"/>
      </w:rPr>
    </w:lvl>
  </w:abstractNum>
  <w:abstractNum w:abstractNumId="6" w15:restartNumberingAfterBreak="0">
    <w:nsid w:val="29B00E22"/>
    <w:multiLevelType w:val="hybridMultilevel"/>
    <w:tmpl w:val="CA48BCF2"/>
    <w:lvl w:ilvl="0" w:tplc="0B726CD4">
      <w:start w:val="1"/>
      <w:numFmt w:val="decimal"/>
      <w:lvlText w:val="%1."/>
      <w:lvlJc w:val="left"/>
      <w:pPr>
        <w:ind w:left="780" w:hanging="360"/>
      </w:pPr>
    </w:lvl>
    <w:lvl w:ilvl="1" w:tplc="9A80BAC4">
      <w:start w:val="1"/>
      <w:numFmt w:val="lowerLetter"/>
      <w:lvlText w:val="%2."/>
      <w:lvlJc w:val="left"/>
      <w:pPr>
        <w:ind w:left="1500" w:hanging="360"/>
      </w:pPr>
    </w:lvl>
    <w:lvl w:ilvl="2" w:tplc="7B8C2B48">
      <w:start w:val="1"/>
      <w:numFmt w:val="lowerRoman"/>
      <w:lvlText w:val="%3."/>
      <w:lvlJc w:val="right"/>
      <w:pPr>
        <w:ind w:left="2220" w:hanging="180"/>
      </w:pPr>
    </w:lvl>
    <w:lvl w:ilvl="3" w:tplc="BCDCF6C2">
      <w:start w:val="1"/>
      <w:numFmt w:val="decimal"/>
      <w:lvlText w:val="%4."/>
      <w:lvlJc w:val="left"/>
      <w:pPr>
        <w:ind w:left="2940" w:hanging="360"/>
      </w:pPr>
    </w:lvl>
    <w:lvl w:ilvl="4" w:tplc="240E7A1E">
      <w:start w:val="1"/>
      <w:numFmt w:val="lowerLetter"/>
      <w:lvlText w:val="%5."/>
      <w:lvlJc w:val="left"/>
      <w:pPr>
        <w:ind w:left="3660" w:hanging="360"/>
      </w:pPr>
    </w:lvl>
    <w:lvl w:ilvl="5" w:tplc="67C0BE50">
      <w:start w:val="1"/>
      <w:numFmt w:val="lowerRoman"/>
      <w:lvlText w:val="%6."/>
      <w:lvlJc w:val="right"/>
      <w:pPr>
        <w:ind w:left="4380" w:hanging="180"/>
      </w:pPr>
    </w:lvl>
    <w:lvl w:ilvl="6" w:tplc="8948EEE8">
      <w:start w:val="1"/>
      <w:numFmt w:val="decimal"/>
      <w:lvlText w:val="%7."/>
      <w:lvlJc w:val="left"/>
      <w:pPr>
        <w:ind w:left="5100" w:hanging="360"/>
      </w:pPr>
    </w:lvl>
    <w:lvl w:ilvl="7" w:tplc="E110E2C4">
      <w:start w:val="1"/>
      <w:numFmt w:val="lowerLetter"/>
      <w:lvlText w:val="%8."/>
      <w:lvlJc w:val="left"/>
      <w:pPr>
        <w:ind w:left="5820" w:hanging="360"/>
      </w:pPr>
    </w:lvl>
    <w:lvl w:ilvl="8" w:tplc="04385C5A">
      <w:start w:val="1"/>
      <w:numFmt w:val="lowerRoman"/>
      <w:lvlText w:val="%9."/>
      <w:lvlJc w:val="right"/>
      <w:pPr>
        <w:ind w:left="6540" w:hanging="180"/>
      </w:pPr>
    </w:lvl>
  </w:abstractNum>
  <w:abstractNum w:abstractNumId="7" w15:restartNumberingAfterBreak="0">
    <w:nsid w:val="2EAA6EC6"/>
    <w:multiLevelType w:val="hybridMultilevel"/>
    <w:tmpl w:val="039CBA82"/>
    <w:lvl w:ilvl="0" w:tplc="B15CAD96">
      <w:start w:val="2"/>
      <w:numFmt w:val="decimal"/>
      <w:lvlText w:val="%1"/>
      <w:lvlJc w:val="left"/>
      <w:pPr>
        <w:ind w:left="360" w:hanging="360"/>
      </w:pPr>
      <w:rPr>
        <w:rFonts w:hint="default"/>
      </w:rPr>
    </w:lvl>
    <w:lvl w:ilvl="1" w:tplc="C14C2766">
      <w:numFmt w:val="none"/>
      <w:lvlText w:val=""/>
      <w:lvlJc w:val="left"/>
      <w:pPr>
        <w:tabs>
          <w:tab w:val="num" w:pos="360"/>
        </w:tabs>
      </w:pPr>
    </w:lvl>
    <w:lvl w:ilvl="2" w:tplc="E24044E8">
      <w:numFmt w:val="none"/>
      <w:lvlText w:val=""/>
      <w:lvlJc w:val="left"/>
      <w:pPr>
        <w:tabs>
          <w:tab w:val="num" w:pos="360"/>
        </w:tabs>
      </w:pPr>
    </w:lvl>
    <w:lvl w:ilvl="3" w:tplc="DD522032">
      <w:numFmt w:val="none"/>
      <w:lvlText w:val=""/>
      <w:lvlJc w:val="left"/>
      <w:pPr>
        <w:tabs>
          <w:tab w:val="num" w:pos="360"/>
        </w:tabs>
      </w:pPr>
    </w:lvl>
    <w:lvl w:ilvl="4" w:tplc="70921BD6">
      <w:numFmt w:val="none"/>
      <w:lvlText w:val=""/>
      <w:lvlJc w:val="left"/>
      <w:pPr>
        <w:tabs>
          <w:tab w:val="num" w:pos="360"/>
        </w:tabs>
      </w:pPr>
    </w:lvl>
    <w:lvl w:ilvl="5" w:tplc="3790111A">
      <w:numFmt w:val="none"/>
      <w:lvlText w:val=""/>
      <w:lvlJc w:val="left"/>
      <w:pPr>
        <w:tabs>
          <w:tab w:val="num" w:pos="360"/>
        </w:tabs>
      </w:pPr>
    </w:lvl>
    <w:lvl w:ilvl="6" w:tplc="5742123A">
      <w:numFmt w:val="none"/>
      <w:lvlText w:val=""/>
      <w:lvlJc w:val="left"/>
      <w:pPr>
        <w:tabs>
          <w:tab w:val="num" w:pos="360"/>
        </w:tabs>
      </w:pPr>
    </w:lvl>
    <w:lvl w:ilvl="7" w:tplc="BB728922">
      <w:numFmt w:val="none"/>
      <w:lvlText w:val=""/>
      <w:lvlJc w:val="left"/>
      <w:pPr>
        <w:tabs>
          <w:tab w:val="num" w:pos="360"/>
        </w:tabs>
      </w:pPr>
    </w:lvl>
    <w:lvl w:ilvl="8" w:tplc="6486E970">
      <w:numFmt w:val="none"/>
      <w:lvlText w:val=""/>
      <w:lvlJc w:val="left"/>
      <w:pPr>
        <w:tabs>
          <w:tab w:val="num" w:pos="360"/>
        </w:tabs>
      </w:pPr>
    </w:lvl>
  </w:abstractNum>
  <w:abstractNum w:abstractNumId="8" w15:restartNumberingAfterBreak="0">
    <w:nsid w:val="357512B0"/>
    <w:multiLevelType w:val="hybridMultilevel"/>
    <w:tmpl w:val="354871E4"/>
    <w:lvl w:ilvl="0" w:tplc="B6F0B6A8">
      <w:start w:val="8"/>
      <w:numFmt w:val="decimal"/>
      <w:lvlText w:val="%1"/>
      <w:lvlJc w:val="left"/>
      <w:pPr>
        <w:ind w:left="720" w:hanging="360"/>
      </w:pPr>
      <w:rPr>
        <w:rFonts w:hint="default"/>
      </w:rPr>
    </w:lvl>
    <w:lvl w:ilvl="1" w:tplc="D910F98C">
      <w:start w:val="1"/>
      <w:numFmt w:val="lowerLetter"/>
      <w:lvlText w:val="%2."/>
      <w:lvlJc w:val="left"/>
      <w:pPr>
        <w:ind w:left="1440" w:hanging="360"/>
      </w:pPr>
    </w:lvl>
    <w:lvl w:ilvl="2" w:tplc="1FB48140">
      <w:start w:val="1"/>
      <w:numFmt w:val="lowerRoman"/>
      <w:lvlText w:val="%3."/>
      <w:lvlJc w:val="right"/>
      <w:pPr>
        <w:ind w:left="2160" w:hanging="180"/>
      </w:pPr>
    </w:lvl>
    <w:lvl w:ilvl="3" w:tplc="EB42C59A">
      <w:start w:val="1"/>
      <w:numFmt w:val="decimal"/>
      <w:lvlText w:val="%4."/>
      <w:lvlJc w:val="left"/>
      <w:pPr>
        <w:ind w:left="2880" w:hanging="360"/>
      </w:pPr>
    </w:lvl>
    <w:lvl w:ilvl="4" w:tplc="36E66C16">
      <w:start w:val="1"/>
      <w:numFmt w:val="lowerLetter"/>
      <w:lvlText w:val="%5."/>
      <w:lvlJc w:val="left"/>
      <w:pPr>
        <w:ind w:left="3600" w:hanging="360"/>
      </w:pPr>
    </w:lvl>
    <w:lvl w:ilvl="5" w:tplc="FFC8509C">
      <w:start w:val="1"/>
      <w:numFmt w:val="lowerRoman"/>
      <w:lvlText w:val="%6."/>
      <w:lvlJc w:val="right"/>
      <w:pPr>
        <w:ind w:left="4320" w:hanging="180"/>
      </w:pPr>
    </w:lvl>
    <w:lvl w:ilvl="6" w:tplc="E74255BA">
      <w:start w:val="1"/>
      <w:numFmt w:val="decimal"/>
      <w:lvlText w:val="%7."/>
      <w:lvlJc w:val="left"/>
      <w:pPr>
        <w:ind w:left="5040" w:hanging="360"/>
      </w:pPr>
    </w:lvl>
    <w:lvl w:ilvl="7" w:tplc="17E8A540">
      <w:start w:val="1"/>
      <w:numFmt w:val="lowerLetter"/>
      <w:lvlText w:val="%8."/>
      <w:lvlJc w:val="left"/>
      <w:pPr>
        <w:ind w:left="5760" w:hanging="360"/>
      </w:pPr>
    </w:lvl>
    <w:lvl w:ilvl="8" w:tplc="05DC1470">
      <w:start w:val="1"/>
      <w:numFmt w:val="lowerRoman"/>
      <w:lvlText w:val="%9."/>
      <w:lvlJc w:val="right"/>
      <w:pPr>
        <w:ind w:left="6480" w:hanging="180"/>
      </w:pPr>
    </w:lvl>
  </w:abstractNum>
  <w:abstractNum w:abstractNumId="9" w15:restartNumberingAfterBreak="0">
    <w:nsid w:val="366D2AB6"/>
    <w:multiLevelType w:val="hybridMultilevel"/>
    <w:tmpl w:val="9E3E3044"/>
    <w:lvl w:ilvl="0" w:tplc="27E499E2">
      <w:start w:val="1"/>
      <w:numFmt w:val="bullet"/>
      <w:lvlText w:val=""/>
      <w:lvlJc w:val="left"/>
      <w:pPr>
        <w:ind w:left="780" w:hanging="360"/>
      </w:pPr>
      <w:rPr>
        <w:rFonts w:ascii="Symbol" w:hAnsi="Symbol" w:hint="default"/>
      </w:rPr>
    </w:lvl>
    <w:lvl w:ilvl="1" w:tplc="F19475BE">
      <w:start w:val="1"/>
      <w:numFmt w:val="bullet"/>
      <w:lvlText w:val="o"/>
      <w:lvlJc w:val="left"/>
      <w:pPr>
        <w:ind w:left="1500" w:hanging="360"/>
      </w:pPr>
      <w:rPr>
        <w:rFonts w:ascii="Courier New" w:hAnsi="Courier New" w:cs="Courier New" w:hint="default"/>
      </w:rPr>
    </w:lvl>
    <w:lvl w:ilvl="2" w:tplc="56B85E8A">
      <w:start w:val="1"/>
      <w:numFmt w:val="bullet"/>
      <w:lvlText w:val=""/>
      <w:lvlJc w:val="left"/>
      <w:pPr>
        <w:ind w:left="2220" w:hanging="360"/>
      </w:pPr>
      <w:rPr>
        <w:rFonts w:ascii="Wingdings" w:hAnsi="Wingdings" w:hint="default"/>
      </w:rPr>
    </w:lvl>
    <w:lvl w:ilvl="3" w:tplc="683EA98E">
      <w:start w:val="1"/>
      <w:numFmt w:val="bullet"/>
      <w:lvlText w:val=""/>
      <w:lvlJc w:val="left"/>
      <w:pPr>
        <w:ind w:left="2940" w:hanging="360"/>
      </w:pPr>
      <w:rPr>
        <w:rFonts w:ascii="Symbol" w:hAnsi="Symbol" w:hint="default"/>
      </w:rPr>
    </w:lvl>
    <w:lvl w:ilvl="4" w:tplc="44F0FC6C">
      <w:start w:val="1"/>
      <w:numFmt w:val="bullet"/>
      <w:lvlText w:val="o"/>
      <w:lvlJc w:val="left"/>
      <w:pPr>
        <w:ind w:left="3660" w:hanging="360"/>
      </w:pPr>
      <w:rPr>
        <w:rFonts w:ascii="Courier New" w:hAnsi="Courier New" w:cs="Courier New" w:hint="default"/>
      </w:rPr>
    </w:lvl>
    <w:lvl w:ilvl="5" w:tplc="5B9CEFD4">
      <w:start w:val="1"/>
      <w:numFmt w:val="bullet"/>
      <w:lvlText w:val=""/>
      <w:lvlJc w:val="left"/>
      <w:pPr>
        <w:ind w:left="4380" w:hanging="360"/>
      </w:pPr>
      <w:rPr>
        <w:rFonts w:ascii="Wingdings" w:hAnsi="Wingdings" w:hint="default"/>
      </w:rPr>
    </w:lvl>
    <w:lvl w:ilvl="6" w:tplc="3FE0FE68">
      <w:start w:val="1"/>
      <w:numFmt w:val="bullet"/>
      <w:lvlText w:val=""/>
      <w:lvlJc w:val="left"/>
      <w:pPr>
        <w:ind w:left="5100" w:hanging="360"/>
      </w:pPr>
      <w:rPr>
        <w:rFonts w:ascii="Symbol" w:hAnsi="Symbol" w:hint="default"/>
      </w:rPr>
    </w:lvl>
    <w:lvl w:ilvl="7" w:tplc="A2401A3C">
      <w:start w:val="1"/>
      <w:numFmt w:val="bullet"/>
      <w:lvlText w:val="o"/>
      <w:lvlJc w:val="left"/>
      <w:pPr>
        <w:ind w:left="5820" w:hanging="360"/>
      </w:pPr>
      <w:rPr>
        <w:rFonts w:ascii="Courier New" w:hAnsi="Courier New" w:cs="Courier New" w:hint="default"/>
      </w:rPr>
    </w:lvl>
    <w:lvl w:ilvl="8" w:tplc="CB3AF3CC">
      <w:start w:val="1"/>
      <w:numFmt w:val="bullet"/>
      <w:lvlText w:val=""/>
      <w:lvlJc w:val="left"/>
      <w:pPr>
        <w:ind w:left="6540" w:hanging="360"/>
      </w:pPr>
      <w:rPr>
        <w:rFonts w:ascii="Wingdings" w:hAnsi="Wingdings" w:hint="default"/>
      </w:rPr>
    </w:lvl>
  </w:abstractNum>
  <w:abstractNum w:abstractNumId="10" w15:restartNumberingAfterBreak="0">
    <w:nsid w:val="48466573"/>
    <w:multiLevelType w:val="hybridMultilevel"/>
    <w:tmpl w:val="80966A56"/>
    <w:lvl w:ilvl="0" w:tplc="F59A97D6">
      <w:start w:val="1"/>
      <w:numFmt w:val="lowerLetter"/>
      <w:lvlText w:val="%1)"/>
      <w:lvlJc w:val="left"/>
      <w:pPr>
        <w:ind w:left="720" w:hanging="360"/>
      </w:pPr>
    </w:lvl>
    <w:lvl w:ilvl="1" w:tplc="895E843A">
      <w:start w:val="1"/>
      <w:numFmt w:val="lowerLetter"/>
      <w:lvlText w:val="%2."/>
      <w:lvlJc w:val="left"/>
      <w:pPr>
        <w:ind w:left="1440" w:hanging="360"/>
      </w:pPr>
    </w:lvl>
    <w:lvl w:ilvl="2" w:tplc="3E1E8AB2">
      <w:start w:val="1"/>
      <w:numFmt w:val="lowerRoman"/>
      <w:lvlText w:val="%3."/>
      <w:lvlJc w:val="right"/>
      <w:pPr>
        <w:ind w:left="2160" w:hanging="180"/>
      </w:pPr>
    </w:lvl>
    <w:lvl w:ilvl="3" w:tplc="6B82F3EC">
      <w:start w:val="1"/>
      <w:numFmt w:val="decimal"/>
      <w:lvlText w:val="%4."/>
      <w:lvlJc w:val="left"/>
      <w:pPr>
        <w:ind w:left="2880" w:hanging="360"/>
      </w:pPr>
    </w:lvl>
    <w:lvl w:ilvl="4" w:tplc="65889F28">
      <w:start w:val="1"/>
      <w:numFmt w:val="lowerLetter"/>
      <w:lvlText w:val="%5."/>
      <w:lvlJc w:val="left"/>
      <w:pPr>
        <w:ind w:left="3600" w:hanging="360"/>
      </w:pPr>
    </w:lvl>
    <w:lvl w:ilvl="5" w:tplc="3678F114">
      <w:start w:val="1"/>
      <w:numFmt w:val="lowerRoman"/>
      <w:lvlText w:val="%6."/>
      <w:lvlJc w:val="right"/>
      <w:pPr>
        <w:ind w:left="4320" w:hanging="180"/>
      </w:pPr>
    </w:lvl>
    <w:lvl w:ilvl="6" w:tplc="39C6D078">
      <w:start w:val="1"/>
      <w:numFmt w:val="decimal"/>
      <w:lvlText w:val="%7."/>
      <w:lvlJc w:val="left"/>
      <w:pPr>
        <w:ind w:left="5040" w:hanging="360"/>
      </w:pPr>
    </w:lvl>
    <w:lvl w:ilvl="7" w:tplc="01AC658E">
      <w:start w:val="1"/>
      <w:numFmt w:val="lowerLetter"/>
      <w:lvlText w:val="%8."/>
      <w:lvlJc w:val="left"/>
      <w:pPr>
        <w:ind w:left="5760" w:hanging="360"/>
      </w:pPr>
    </w:lvl>
    <w:lvl w:ilvl="8" w:tplc="91DE93AE">
      <w:start w:val="1"/>
      <w:numFmt w:val="lowerRoman"/>
      <w:lvlText w:val="%9."/>
      <w:lvlJc w:val="right"/>
      <w:pPr>
        <w:ind w:left="6480" w:hanging="180"/>
      </w:pPr>
    </w:lvl>
  </w:abstractNum>
  <w:abstractNum w:abstractNumId="11" w15:restartNumberingAfterBreak="0">
    <w:nsid w:val="4A055919"/>
    <w:multiLevelType w:val="hybridMultilevel"/>
    <w:tmpl w:val="05FCEAAE"/>
    <w:lvl w:ilvl="0" w:tplc="C69E4534">
      <w:start w:val="6"/>
      <w:numFmt w:val="decimal"/>
      <w:lvlText w:val="%1."/>
      <w:lvlJc w:val="left"/>
      <w:pPr>
        <w:ind w:left="390" w:hanging="390"/>
      </w:pPr>
      <w:rPr>
        <w:rFonts w:hint="default"/>
      </w:rPr>
    </w:lvl>
    <w:lvl w:ilvl="1" w:tplc="3F5650E4">
      <w:numFmt w:val="none"/>
      <w:lvlText w:val=""/>
      <w:lvlJc w:val="left"/>
      <w:pPr>
        <w:tabs>
          <w:tab w:val="num" w:pos="360"/>
        </w:tabs>
      </w:pPr>
    </w:lvl>
    <w:lvl w:ilvl="2" w:tplc="C9D8F120">
      <w:numFmt w:val="none"/>
      <w:lvlText w:val=""/>
      <w:lvlJc w:val="left"/>
      <w:pPr>
        <w:tabs>
          <w:tab w:val="num" w:pos="360"/>
        </w:tabs>
      </w:pPr>
    </w:lvl>
    <w:lvl w:ilvl="3" w:tplc="D8CA7738">
      <w:numFmt w:val="none"/>
      <w:lvlText w:val=""/>
      <w:lvlJc w:val="left"/>
      <w:pPr>
        <w:tabs>
          <w:tab w:val="num" w:pos="360"/>
        </w:tabs>
      </w:pPr>
    </w:lvl>
    <w:lvl w:ilvl="4" w:tplc="15D63050">
      <w:numFmt w:val="none"/>
      <w:lvlText w:val=""/>
      <w:lvlJc w:val="left"/>
      <w:pPr>
        <w:tabs>
          <w:tab w:val="num" w:pos="360"/>
        </w:tabs>
      </w:pPr>
    </w:lvl>
    <w:lvl w:ilvl="5" w:tplc="BE24FF36">
      <w:numFmt w:val="none"/>
      <w:lvlText w:val=""/>
      <w:lvlJc w:val="left"/>
      <w:pPr>
        <w:tabs>
          <w:tab w:val="num" w:pos="360"/>
        </w:tabs>
      </w:pPr>
    </w:lvl>
    <w:lvl w:ilvl="6" w:tplc="5B0652EE">
      <w:numFmt w:val="none"/>
      <w:lvlText w:val=""/>
      <w:lvlJc w:val="left"/>
      <w:pPr>
        <w:tabs>
          <w:tab w:val="num" w:pos="360"/>
        </w:tabs>
      </w:pPr>
    </w:lvl>
    <w:lvl w:ilvl="7" w:tplc="D8D03198">
      <w:numFmt w:val="none"/>
      <w:lvlText w:val=""/>
      <w:lvlJc w:val="left"/>
      <w:pPr>
        <w:tabs>
          <w:tab w:val="num" w:pos="360"/>
        </w:tabs>
      </w:pPr>
    </w:lvl>
    <w:lvl w:ilvl="8" w:tplc="E682BE08">
      <w:numFmt w:val="none"/>
      <w:lvlText w:val=""/>
      <w:lvlJc w:val="left"/>
      <w:pPr>
        <w:tabs>
          <w:tab w:val="num" w:pos="360"/>
        </w:tabs>
      </w:pPr>
    </w:lvl>
  </w:abstractNum>
  <w:abstractNum w:abstractNumId="12" w15:restartNumberingAfterBreak="0">
    <w:nsid w:val="4CAB077A"/>
    <w:multiLevelType w:val="hybridMultilevel"/>
    <w:tmpl w:val="EB640454"/>
    <w:lvl w:ilvl="0" w:tplc="63A66C52">
      <w:start w:val="12"/>
      <w:numFmt w:val="decimal"/>
      <w:lvlText w:val="%1"/>
      <w:lvlJc w:val="left"/>
      <w:pPr>
        <w:ind w:left="465" w:hanging="465"/>
      </w:pPr>
      <w:rPr>
        <w:rFonts w:hint="default"/>
      </w:rPr>
    </w:lvl>
    <w:lvl w:ilvl="1" w:tplc="EB0A934E">
      <w:numFmt w:val="none"/>
      <w:lvlText w:val=""/>
      <w:lvlJc w:val="left"/>
      <w:pPr>
        <w:tabs>
          <w:tab w:val="num" w:pos="360"/>
        </w:tabs>
      </w:pPr>
    </w:lvl>
    <w:lvl w:ilvl="2" w:tplc="AE00E622">
      <w:numFmt w:val="none"/>
      <w:lvlText w:val=""/>
      <w:lvlJc w:val="left"/>
      <w:pPr>
        <w:tabs>
          <w:tab w:val="num" w:pos="360"/>
        </w:tabs>
      </w:pPr>
    </w:lvl>
    <w:lvl w:ilvl="3" w:tplc="2E32ABA2">
      <w:numFmt w:val="none"/>
      <w:lvlText w:val=""/>
      <w:lvlJc w:val="left"/>
      <w:pPr>
        <w:tabs>
          <w:tab w:val="num" w:pos="360"/>
        </w:tabs>
      </w:pPr>
    </w:lvl>
    <w:lvl w:ilvl="4" w:tplc="FFF4ECF4">
      <w:numFmt w:val="none"/>
      <w:lvlText w:val=""/>
      <w:lvlJc w:val="left"/>
      <w:pPr>
        <w:tabs>
          <w:tab w:val="num" w:pos="360"/>
        </w:tabs>
      </w:pPr>
    </w:lvl>
    <w:lvl w:ilvl="5" w:tplc="E62A984E">
      <w:numFmt w:val="none"/>
      <w:lvlText w:val=""/>
      <w:lvlJc w:val="left"/>
      <w:pPr>
        <w:tabs>
          <w:tab w:val="num" w:pos="360"/>
        </w:tabs>
      </w:pPr>
    </w:lvl>
    <w:lvl w:ilvl="6" w:tplc="92BCE162">
      <w:numFmt w:val="none"/>
      <w:lvlText w:val=""/>
      <w:lvlJc w:val="left"/>
      <w:pPr>
        <w:tabs>
          <w:tab w:val="num" w:pos="360"/>
        </w:tabs>
      </w:pPr>
    </w:lvl>
    <w:lvl w:ilvl="7" w:tplc="2DEE8A44">
      <w:numFmt w:val="none"/>
      <w:lvlText w:val=""/>
      <w:lvlJc w:val="left"/>
      <w:pPr>
        <w:tabs>
          <w:tab w:val="num" w:pos="360"/>
        </w:tabs>
      </w:pPr>
    </w:lvl>
    <w:lvl w:ilvl="8" w:tplc="B5B0BC6A">
      <w:numFmt w:val="none"/>
      <w:lvlText w:val=""/>
      <w:lvlJc w:val="left"/>
      <w:pPr>
        <w:tabs>
          <w:tab w:val="num" w:pos="360"/>
        </w:tabs>
      </w:pPr>
    </w:lvl>
  </w:abstractNum>
  <w:abstractNum w:abstractNumId="13" w15:restartNumberingAfterBreak="0">
    <w:nsid w:val="51BC58A1"/>
    <w:multiLevelType w:val="hybridMultilevel"/>
    <w:tmpl w:val="B11AC100"/>
    <w:lvl w:ilvl="0" w:tplc="D4EE2F3A">
      <w:start w:val="5"/>
      <w:numFmt w:val="decimal"/>
      <w:lvlText w:val="%1"/>
      <w:lvlJc w:val="left"/>
      <w:pPr>
        <w:ind w:left="720" w:hanging="360"/>
      </w:pPr>
      <w:rPr>
        <w:rFonts w:hint="default"/>
      </w:rPr>
    </w:lvl>
    <w:lvl w:ilvl="1" w:tplc="4470CE04">
      <w:start w:val="1"/>
      <w:numFmt w:val="lowerLetter"/>
      <w:lvlText w:val="%2."/>
      <w:lvlJc w:val="left"/>
      <w:pPr>
        <w:ind w:left="1440" w:hanging="360"/>
      </w:pPr>
    </w:lvl>
    <w:lvl w:ilvl="2" w:tplc="F72A9722">
      <w:start w:val="1"/>
      <w:numFmt w:val="lowerRoman"/>
      <w:lvlText w:val="%3."/>
      <w:lvlJc w:val="right"/>
      <w:pPr>
        <w:ind w:left="2160" w:hanging="180"/>
      </w:pPr>
    </w:lvl>
    <w:lvl w:ilvl="3" w:tplc="723CE1E2">
      <w:start w:val="1"/>
      <w:numFmt w:val="decimal"/>
      <w:lvlText w:val="%4."/>
      <w:lvlJc w:val="left"/>
      <w:pPr>
        <w:ind w:left="2880" w:hanging="360"/>
      </w:pPr>
    </w:lvl>
    <w:lvl w:ilvl="4" w:tplc="414A2B96">
      <w:start w:val="1"/>
      <w:numFmt w:val="lowerLetter"/>
      <w:lvlText w:val="%5."/>
      <w:lvlJc w:val="left"/>
      <w:pPr>
        <w:ind w:left="3600" w:hanging="360"/>
      </w:pPr>
    </w:lvl>
    <w:lvl w:ilvl="5" w:tplc="8BA0020E">
      <w:start w:val="1"/>
      <w:numFmt w:val="lowerRoman"/>
      <w:lvlText w:val="%6."/>
      <w:lvlJc w:val="right"/>
      <w:pPr>
        <w:ind w:left="4320" w:hanging="180"/>
      </w:pPr>
    </w:lvl>
    <w:lvl w:ilvl="6" w:tplc="48986CFA">
      <w:start w:val="1"/>
      <w:numFmt w:val="decimal"/>
      <w:lvlText w:val="%7."/>
      <w:lvlJc w:val="left"/>
      <w:pPr>
        <w:ind w:left="5040" w:hanging="360"/>
      </w:pPr>
    </w:lvl>
    <w:lvl w:ilvl="7" w:tplc="44D07672">
      <w:start w:val="1"/>
      <w:numFmt w:val="lowerLetter"/>
      <w:lvlText w:val="%8."/>
      <w:lvlJc w:val="left"/>
      <w:pPr>
        <w:ind w:left="5760" w:hanging="360"/>
      </w:pPr>
    </w:lvl>
    <w:lvl w:ilvl="8" w:tplc="6074A7F4">
      <w:start w:val="1"/>
      <w:numFmt w:val="lowerRoman"/>
      <w:lvlText w:val="%9."/>
      <w:lvlJc w:val="right"/>
      <w:pPr>
        <w:ind w:left="6480" w:hanging="180"/>
      </w:pPr>
    </w:lvl>
  </w:abstractNum>
  <w:abstractNum w:abstractNumId="14" w15:restartNumberingAfterBreak="0">
    <w:nsid w:val="59CE04B1"/>
    <w:multiLevelType w:val="hybridMultilevel"/>
    <w:tmpl w:val="CD4218D4"/>
    <w:lvl w:ilvl="0" w:tplc="DB249750">
      <w:start w:val="1"/>
      <w:numFmt w:val="decimal"/>
      <w:lvlText w:val="3.%1."/>
      <w:lvlJc w:val="left"/>
      <w:pPr>
        <w:ind w:left="360" w:hanging="360"/>
      </w:pPr>
      <w:rPr>
        <w:rFonts w:hint="default"/>
      </w:rPr>
    </w:lvl>
    <w:lvl w:ilvl="1" w:tplc="6EBC7FB0">
      <w:numFmt w:val="none"/>
      <w:lvlText w:val=""/>
      <w:lvlJc w:val="left"/>
      <w:pPr>
        <w:tabs>
          <w:tab w:val="num" w:pos="360"/>
        </w:tabs>
      </w:pPr>
    </w:lvl>
    <w:lvl w:ilvl="2" w:tplc="EECED77C">
      <w:numFmt w:val="none"/>
      <w:lvlText w:val=""/>
      <w:lvlJc w:val="left"/>
      <w:pPr>
        <w:tabs>
          <w:tab w:val="num" w:pos="360"/>
        </w:tabs>
      </w:pPr>
    </w:lvl>
    <w:lvl w:ilvl="3" w:tplc="4D087E7E">
      <w:numFmt w:val="none"/>
      <w:lvlText w:val=""/>
      <w:lvlJc w:val="left"/>
      <w:pPr>
        <w:tabs>
          <w:tab w:val="num" w:pos="360"/>
        </w:tabs>
      </w:pPr>
    </w:lvl>
    <w:lvl w:ilvl="4" w:tplc="1E527404">
      <w:numFmt w:val="none"/>
      <w:lvlText w:val=""/>
      <w:lvlJc w:val="left"/>
      <w:pPr>
        <w:tabs>
          <w:tab w:val="num" w:pos="360"/>
        </w:tabs>
      </w:pPr>
    </w:lvl>
    <w:lvl w:ilvl="5" w:tplc="4E708BEE">
      <w:numFmt w:val="none"/>
      <w:lvlText w:val=""/>
      <w:lvlJc w:val="left"/>
      <w:pPr>
        <w:tabs>
          <w:tab w:val="num" w:pos="360"/>
        </w:tabs>
      </w:pPr>
    </w:lvl>
    <w:lvl w:ilvl="6" w:tplc="BEFC4406">
      <w:numFmt w:val="none"/>
      <w:lvlText w:val=""/>
      <w:lvlJc w:val="left"/>
      <w:pPr>
        <w:tabs>
          <w:tab w:val="num" w:pos="360"/>
        </w:tabs>
      </w:pPr>
    </w:lvl>
    <w:lvl w:ilvl="7" w:tplc="14C89246">
      <w:numFmt w:val="none"/>
      <w:lvlText w:val=""/>
      <w:lvlJc w:val="left"/>
      <w:pPr>
        <w:tabs>
          <w:tab w:val="num" w:pos="360"/>
        </w:tabs>
      </w:pPr>
    </w:lvl>
    <w:lvl w:ilvl="8" w:tplc="1D92DC88">
      <w:numFmt w:val="none"/>
      <w:lvlText w:val=""/>
      <w:lvlJc w:val="left"/>
      <w:pPr>
        <w:tabs>
          <w:tab w:val="num" w:pos="360"/>
        </w:tabs>
      </w:pPr>
    </w:lvl>
  </w:abstractNum>
  <w:abstractNum w:abstractNumId="15" w15:restartNumberingAfterBreak="0">
    <w:nsid w:val="6B321CDB"/>
    <w:multiLevelType w:val="hybridMultilevel"/>
    <w:tmpl w:val="E102A4C2"/>
    <w:lvl w:ilvl="0" w:tplc="29B673F8">
      <w:start w:val="2"/>
      <w:numFmt w:val="decimal"/>
      <w:lvlText w:val="%1"/>
      <w:lvlJc w:val="left"/>
      <w:pPr>
        <w:ind w:left="360" w:hanging="360"/>
      </w:pPr>
      <w:rPr>
        <w:rFonts w:hint="default"/>
      </w:rPr>
    </w:lvl>
    <w:lvl w:ilvl="1" w:tplc="959AD3CA">
      <w:numFmt w:val="none"/>
      <w:lvlText w:val=""/>
      <w:lvlJc w:val="left"/>
      <w:pPr>
        <w:tabs>
          <w:tab w:val="num" w:pos="360"/>
        </w:tabs>
      </w:pPr>
    </w:lvl>
    <w:lvl w:ilvl="2" w:tplc="81AAFA5C">
      <w:numFmt w:val="none"/>
      <w:lvlText w:val=""/>
      <w:lvlJc w:val="left"/>
      <w:pPr>
        <w:tabs>
          <w:tab w:val="num" w:pos="360"/>
        </w:tabs>
      </w:pPr>
    </w:lvl>
    <w:lvl w:ilvl="3" w:tplc="5F56E8D8">
      <w:numFmt w:val="none"/>
      <w:lvlText w:val=""/>
      <w:lvlJc w:val="left"/>
      <w:pPr>
        <w:tabs>
          <w:tab w:val="num" w:pos="360"/>
        </w:tabs>
      </w:pPr>
    </w:lvl>
    <w:lvl w:ilvl="4" w:tplc="6C6CFBE8">
      <w:numFmt w:val="none"/>
      <w:lvlText w:val=""/>
      <w:lvlJc w:val="left"/>
      <w:pPr>
        <w:tabs>
          <w:tab w:val="num" w:pos="360"/>
        </w:tabs>
      </w:pPr>
    </w:lvl>
    <w:lvl w:ilvl="5" w:tplc="855696E2">
      <w:numFmt w:val="none"/>
      <w:lvlText w:val=""/>
      <w:lvlJc w:val="left"/>
      <w:pPr>
        <w:tabs>
          <w:tab w:val="num" w:pos="360"/>
        </w:tabs>
      </w:pPr>
    </w:lvl>
    <w:lvl w:ilvl="6" w:tplc="CD641574">
      <w:numFmt w:val="none"/>
      <w:lvlText w:val=""/>
      <w:lvlJc w:val="left"/>
      <w:pPr>
        <w:tabs>
          <w:tab w:val="num" w:pos="360"/>
        </w:tabs>
      </w:pPr>
    </w:lvl>
    <w:lvl w:ilvl="7" w:tplc="6FE29928">
      <w:numFmt w:val="none"/>
      <w:lvlText w:val=""/>
      <w:lvlJc w:val="left"/>
      <w:pPr>
        <w:tabs>
          <w:tab w:val="num" w:pos="360"/>
        </w:tabs>
      </w:pPr>
    </w:lvl>
    <w:lvl w:ilvl="8" w:tplc="29BEDBFC">
      <w:numFmt w:val="none"/>
      <w:lvlText w:val=""/>
      <w:lvlJc w:val="left"/>
      <w:pPr>
        <w:tabs>
          <w:tab w:val="num" w:pos="360"/>
        </w:tabs>
      </w:pPr>
    </w:lvl>
  </w:abstractNum>
  <w:abstractNum w:abstractNumId="16" w15:restartNumberingAfterBreak="0">
    <w:nsid w:val="6C497854"/>
    <w:multiLevelType w:val="hybridMultilevel"/>
    <w:tmpl w:val="CFC0A666"/>
    <w:lvl w:ilvl="0" w:tplc="41640E2A">
      <w:start w:val="10"/>
      <w:numFmt w:val="decimal"/>
      <w:lvlText w:val="%1"/>
      <w:lvlJc w:val="left"/>
      <w:pPr>
        <w:ind w:left="465" w:hanging="465"/>
      </w:pPr>
      <w:rPr>
        <w:rFonts w:hint="default"/>
      </w:rPr>
    </w:lvl>
    <w:lvl w:ilvl="1" w:tplc="BB482D94">
      <w:numFmt w:val="none"/>
      <w:lvlText w:val=""/>
      <w:lvlJc w:val="left"/>
      <w:pPr>
        <w:tabs>
          <w:tab w:val="num" w:pos="360"/>
        </w:tabs>
      </w:pPr>
    </w:lvl>
    <w:lvl w:ilvl="2" w:tplc="E01C193C">
      <w:numFmt w:val="none"/>
      <w:lvlText w:val=""/>
      <w:lvlJc w:val="left"/>
      <w:pPr>
        <w:tabs>
          <w:tab w:val="num" w:pos="360"/>
        </w:tabs>
      </w:pPr>
    </w:lvl>
    <w:lvl w:ilvl="3" w:tplc="91E8DF7A">
      <w:numFmt w:val="none"/>
      <w:lvlText w:val=""/>
      <w:lvlJc w:val="left"/>
      <w:pPr>
        <w:tabs>
          <w:tab w:val="num" w:pos="360"/>
        </w:tabs>
      </w:pPr>
    </w:lvl>
    <w:lvl w:ilvl="4" w:tplc="01E62D48">
      <w:numFmt w:val="none"/>
      <w:lvlText w:val=""/>
      <w:lvlJc w:val="left"/>
      <w:pPr>
        <w:tabs>
          <w:tab w:val="num" w:pos="360"/>
        </w:tabs>
      </w:pPr>
    </w:lvl>
    <w:lvl w:ilvl="5" w:tplc="736EE570">
      <w:numFmt w:val="none"/>
      <w:lvlText w:val=""/>
      <w:lvlJc w:val="left"/>
      <w:pPr>
        <w:tabs>
          <w:tab w:val="num" w:pos="360"/>
        </w:tabs>
      </w:pPr>
    </w:lvl>
    <w:lvl w:ilvl="6" w:tplc="B6D6E2EC">
      <w:numFmt w:val="none"/>
      <w:lvlText w:val=""/>
      <w:lvlJc w:val="left"/>
      <w:pPr>
        <w:tabs>
          <w:tab w:val="num" w:pos="360"/>
        </w:tabs>
      </w:pPr>
    </w:lvl>
    <w:lvl w:ilvl="7" w:tplc="03B0D320">
      <w:numFmt w:val="none"/>
      <w:lvlText w:val=""/>
      <w:lvlJc w:val="left"/>
      <w:pPr>
        <w:tabs>
          <w:tab w:val="num" w:pos="360"/>
        </w:tabs>
      </w:pPr>
    </w:lvl>
    <w:lvl w:ilvl="8" w:tplc="1598BFD0">
      <w:numFmt w:val="none"/>
      <w:lvlText w:val=""/>
      <w:lvlJc w:val="left"/>
      <w:pPr>
        <w:tabs>
          <w:tab w:val="num" w:pos="360"/>
        </w:tabs>
      </w:pPr>
    </w:lvl>
  </w:abstractNum>
  <w:abstractNum w:abstractNumId="17" w15:restartNumberingAfterBreak="0">
    <w:nsid w:val="6DA227BE"/>
    <w:multiLevelType w:val="hybridMultilevel"/>
    <w:tmpl w:val="2AA8E674"/>
    <w:lvl w:ilvl="0" w:tplc="8804839E">
      <w:start w:val="7"/>
      <w:numFmt w:val="decimal"/>
      <w:lvlText w:val="%1."/>
      <w:lvlJc w:val="left"/>
      <w:pPr>
        <w:tabs>
          <w:tab w:val="num" w:pos="0"/>
        </w:tabs>
        <w:ind w:left="360" w:hanging="360"/>
      </w:pPr>
      <w:rPr>
        <w:rFonts w:ascii="Arial" w:hAnsi="Arial" w:cs="Arial" w:hint="default"/>
        <w:b/>
      </w:rPr>
    </w:lvl>
    <w:lvl w:ilvl="1" w:tplc="B97425F2">
      <w:numFmt w:val="none"/>
      <w:lvlText w:val=""/>
      <w:lvlJc w:val="left"/>
      <w:pPr>
        <w:tabs>
          <w:tab w:val="num" w:pos="360"/>
        </w:tabs>
      </w:pPr>
    </w:lvl>
    <w:lvl w:ilvl="2" w:tplc="0B66C5C4">
      <w:numFmt w:val="none"/>
      <w:lvlText w:val=""/>
      <w:lvlJc w:val="left"/>
      <w:pPr>
        <w:tabs>
          <w:tab w:val="num" w:pos="360"/>
        </w:tabs>
      </w:pPr>
    </w:lvl>
    <w:lvl w:ilvl="3" w:tplc="8FE27B66">
      <w:numFmt w:val="none"/>
      <w:lvlText w:val=""/>
      <w:lvlJc w:val="left"/>
      <w:pPr>
        <w:tabs>
          <w:tab w:val="num" w:pos="360"/>
        </w:tabs>
      </w:pPr>
    </w:lvl>
    <w:lvl w:ilvl="4" w:tplc="8FD44934">
      <w:numFmt w:val="none"/>
      <w:lvlText w:val=""/>
      <w:lvlJc w:val="left"/>
      <w:pPr>
        <w:tabs>
          <w:tab w:val="num" w:pos="360"/>
        </w:tabs>
      </w:pPr>
    </w:lvl>
    <w:lvl w:ilvl="5" w:tplc="9CA60D1C">
      <w:numFmt w:val="none"/>
      <w:lvlText w:val=""/>
      <w:lvlJc w:val="left"/>
      <w:pPr>
        <w:tabs>
          <w:tab w:val="num" w:pos="360"/>
        </w:tabs>
      </w:pPr>
    </w:lvl>
    <w:lvl w:ilvl="6" w:tplc="4190ADEE">
      <w:numFmt w:val="none"/>
      <w:lvlText w:val=""/>
      <w:lvlJc w:val="left"/>
      <w:pPr>
        <w:tabs>
          <w:tab w:val="num" w:pos="360"/>
        </w:tabs>
      </w:pPr>
    </w:lvl>
    <w:lvl w:ilvl="7" w:tplc="0EF071F8">
      <w:numFmt w:val="none"/>
      <w:lvlText w:val=""/>
      <w:lvlJc w:val="left"/>
      <w:pPr>
        <w:tabs>
          <w:tab w:val="num" w:pos="360"/>
        </w:tabs>
      </w:pPr>
    </w:lvl>
    <w:lvl w:ilvl="8" w:tplc="CDEC625C">
      <w:numFmt w:val="none"/>
      <w:lvlText w:val=""/>
      <w:lvlJc w:val="left"/>
      <w:pPr>
        <w:tabs>
          <w:tab w:val="num" w:pos="360"/>
        </w:tabs>
      </w:pPr>
    </w:lvl>
  </w:abstractNum>
  <w:abstractNum w:abstractNumId="18" w15:restartNumberingAfterBreak="0">
    <w:nsid w:val="6E1D2943"/>
    <w:multiLevelType w:val="hybridMultilevel"/>
    <w:tmpl w:val="FAA2AB96"/>
    <w:lvl w:ilvl="0" w:tplc="31F6F578">
      <w:start w:val="1"/>
      <w:numFmt w:val="decimal"/>
      <w:lvlText w:val="%1."/>
      <w:lvlJc w:val="left"/>
      <w:pPr>
        <w:ind w:left="720" w:hanging="360"/>
      </w:pPr>
      <w:rPr>
        <w:rFonts w:hint="default"/>
      </w:rPr>
    </w:lvl>
    <w:lvl w:ilvl="1" w:tplc="AFFE4822">
      <w:numFmt w:val="none"/>
      <w:lvlText w:val=""/>
      <w:lvlJc w:val="left"/>
      <w:pPr>
        <w:tabs>
          <w:tab w:val="num" w:pos="360"/>
        </w:tabs>
      </w:pPr>
    </w:lvl>
    <w:lvl w:ilvl="2" w:tplc="B852C6C6">
      <w:numFmt w:val="none"/>
      <w:lvlText w:val=""/>
      <w:lvlJc w:val="left"/>
      <w:pPr>
        <w:tabs>
          <w:tab w:val="num" w:pos="360"/>
        </w:tabs>
      </w:pPr>
    </w:lvl>
    <w:lvl w:ilvl="3" w:tplc="4CD64406">
      <w:numFmt w:val="none"/>
      <w:lvlText w:val=""/>
      <w:lvlJc w:val="left"/>
      <w:pPr>
        <w:tabs>
          <w:tab w:val="num" w:pos="360"/>
        </w:tabs>
      </w:pPr>
    </w:lvl>
    <w:lvl w:ilvl="4" w:tplc="0D9456D4">
      <w:numFmt w:val="none"/>
      <w:lvlText w:val=""/>
      <w:lvlJc w:val="left"/>
      <w:pPr>
        <w:tabs>
          <w:tab w:val="num" w:pos="360"/>
        </w:tabs>
      </w:pPr>
    </w:lvl>
    <w:lvl w:ilvl="5" w:tplc="87BA553C">
      <w:numFmt w:val="none"/>
      <w:lvlText w:val=""/>
      <w:lvlJc w:val="left"/>
      <w:pPr>
        <w:tabs>
          <w:tab w:val="num" w:pos="360"/>
        </w:tabs>
      </w:pPr>
    </w:lvl>
    <w:lvl w:ilvl="6" w:tplc="688E9134">
      <w:numFmt w:val="none"/>
      <w:lvlText w:val=""/>
      <w:lvlJc w:val="left"/>
      <w:pPr>
        <w:tabs>
          <w:tab w:val="num" w:pos="360"/>
        </w:tabs>
      </w:pPr>
    </w:lvl>
    <w:lvl w:ilvl="7" w:tplc="141E1372">
      <w:numFmt w:val="none"/>
      <w:lvlText w:val=""/>
      <w:lvlJc w:val="left"/>
      <w:pPr>
        <w:tabs>
          <w:tab w:val="num" w:pos="360"/>
        </w:tabs>
      </w:pPr>
    </w:lvl>
    <w:lvl w:ilvl="8" w:tplc="7A06A896">
      <w:numFmt w:val="none"/>
      <w:lvlText w:val=""/>
      <w:lvlJc w:val="left"/>
      <w:pPr>
        <w:tabs>
          <w:tab w:val="num" w:pos="360"/>
        </w:tabs>
      </w:pPr>
    </w:lvl>
  </w:abstractNum>
  <w:num w:numId="1" w16cid:durableId="203299313">
    <w:abstractNumId w:val="3"/>
  </w:num>
  <w:num w:numId="2" w16cid:durableId="35547980">
    <w:abstractNumId w:val="5"/>
  </w:num>
  <w:num w:numId="3" w16cid:durableId="119879732">
    <w:abstractNumId w:val="9"/>
  </w:num>
  <w:num w:numId="4" w16cid:durableId="401299315">
    <w:abstractNumId w:val="4"/>
  </w:num>
  <w:num w:numId="5" w16cid:durableId="445933243">
    <w:abstractNumId w:val="18"/>
  </w:num>
  <w:num w:numId="6" w16cid:durableId="786386699">
    <w:abstractNumId w:val="14"/>
  </w:num>
  <w:num w:numId="7" w16cid:durableId="1708678902">
    <w:abstractNumId w:val="0"/>
  </w:num>
  <w:num w:numId="8" w16cid:durableId="70126920">
    <w:abstractNumId w:val="13"/>
  </w:num>
  <w:num w:numId="9" w16cid:durableId="126432960">
    <w:abstractNumId w:val="11"/>
  </w:num>
  <w:num w:numId="10" w16cid:durableId="78914734">
    <w:abstractNumId w:val="1"/>
  </w:num>
  <w:num w:numId="11" w16cid:durableId="852961821">
    <w:abstractNumId w:val="10"/>
  </w:num>
  <w:num w:numId="12" w16cid:durableId="2025201548">
    <w:abstractNumId w:val="6"/>
  </w:num>
  <w:num w:numId="13" w16cid:durableId="567417983">
    <w:abstractNumId w:val="2"/>
  </w:num>
  <w:num w:numId="14" w16cid:durableId="1321422097">
    <w:abstractNumId w:val="8"/>
  </w:num>
  <w:num w:numId="15" w16cid:durableId="698048977">
    <w:abstractNumId w:val="16"/>
  </w:num>
  <w:num w:numId="16" w16cid:durableId="1828277083">
    <w:abstractNumId w:val="17"/>
  </w:num>
  <w:num w:numId="17" w16cid:durableId="1048341479">
    <w:abstractNumId w:val="12"/>
  </w:num>
  <w:num w:numId="18" w16cid:durableId="428620362">
    <w:abstractNumId w:val="7"/>
  </w:num>
  <w:num w:numId="19" w16cid:durableId="5817956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C39"/>
    <w:rsid w:val="0000257C"/>
    <w:rsid w:val="00005566"/>
    <w:rsid w:val="00011707"/>
    <w:rsid w:val="00017D7E"/>
    <w:rsid w:val="000268BC"/>
    <w:rsid w:val="000351FF"/>
    <w:rsid w:val="000410E4"/>
    <w:rsid w:val="00041413"/>
    <w:rsid w:val="00043304"/>
    <w:rsid w:val="0004340F"/>
    <w:rsid w:val="00050910"/>
    <w:rsid w:val="00071FCC"/>
    <w:rsid w:val="00094272"/>
    <w:rsid w:val="00097414"/>
    <w:rsid w:val="00097B2D"/>
    <w:rsid w:val="000A429A"/>
    <w:rsid w:val="000A5266"/>
    <w:rsid w:val="000A5FF9"/>
    <w:rsid w:val="000C7FFD"/>
    <w:rsid w:val="000D5C30"/>
    <w:rsid w:val="000E01C8"/>
    <w:rsid w:val="000E46E0"/>
    <w:rsid w:val="0010170B"/>
    <w:rsid w:val="00110D7C"/>
    <w:rsid w:val="001123F6"/>
    <w:rsid w:val="001131BF"/>
    <w:rsid w:val="00145F5E"/>
    <w:rsid w:val="00153741"/>
    <w:rsid w:val="00157E1B"/>
    <w:rsid w:val="00166DCB"/>
    <w:rsid w:val="00170AD9"/>
    <w:rsid w:val="00187B31"/>
    <w:rsid w:val="00190D85"/>
    <w:rsid w:val="00196599"/>
    <w:rsid w:val="001B645D"/>
    <w:rsid w:val="001C0E8A"/>
    <w:rsid w:val="001D4508"/>
    <w:rsid w:val="001F5591"/>
    <w:rsid w:val="0020754C"/>
    <w:rsid w:val="00230308"/>
    <w:rsid w:val="002354E4"/>
    <w:rsid w:val="002628CC"/>
    <w:rsid w:val="00270F3C"/>
    <w:rsid w:val="002940D5"/>
    <w:rsid w:val="002B0DCC"/>
    <w:rsid w:val="002B6251"/>
    <w:rsid w:val="002C3DAB"/>
    <w:rsid w:val="002D7E8F"/>
    <w:rsid w:val="002E3AB8"/>
    <w:rsid w:val="002E4871"/>
    <w:rsid w:val="002E60B2"/>
    <w:rsid w:val="002E692B"/>
    <w:rsid w:val="002F04D2"/>
    <w:rsid w:val="00307DEF"/>
    <w:rsid w:val="003212DF"/>
    <w:rsid w:val="00327A9E"/>
    <w:rsid w:val="00332963"/>
    <w:rsid w:val="0033410F"/>
    <w:rsid w:val="0033785D"/>
    <w:rsid w:val="00344241"/>
    <w:rsid w:val="00346DD4"/>
    <w:rsid w:val="00353272"/>
    <w:rsid w:val="00364DF9"/>
    <w:rsid w:val="00367059"/>
    <w:rsid w:val="00370BE9"/>
    <w:rsid w:val="003768D3"/>
    <w:rsid w:val="00377D00"/>
    <w:rsid w:val="00383FD3"/>
    <w:rsid w:val="0038588C"/>
    <w:rsid w:val="003875FD"/>
    <w:rsid w:val="00393960"/>
    <w:rsid w:val="003A0135"/>
    <w:rsid w:val="003A41A9"/>
    <w:rsid w:val="003B1DF5"/>
    <w:rsid w:val="003B563A"/>
    <w:rsid w:val="003B72DF"/>
    <w:rsid w:val="003C057B"/>
    <w:rsid w:val="003C61F1"/>
    <w:rsid w:val="003D0D17"/>
    <w:rsid w:val="003E30E5"/>
    <w:rsid w:val="003E3DBC"/>
    <w:rsid w:val="003F1029"/>
    <w:rsid w:val="004020C0"/>
    <w:rsid w:val="004071B3"/>
    <w:rsid w:val="004421AB"/>
    <w:rsid w:val="004502E6"/>
    <w:rsid w:val="00452625"/>
    <w:rsid w:val="00460766"/>
    <w:rsid w:val="00473970"/>
    <w:rsid w:val="0047575A"/>
    <w:rsid w:val="004A0B7B"/>
    <w:rsid w:val="004A1526"/>
    <w:rsid w:val="004A422E"/>
    <w:rsid w:val="004A6245"/>
    <w:rsid w:val="004B4A72"/>
    <w:rsid w:val="004D5107"/>
    <w:rsid w:val="004E0E13"/>
    <w:rsid w:val="004F6C86"/>
    <w:rsid w:val="00500738"/>
    <w:rsid w:val="00503631"/>
    <w:rsid w:val="00517E0E"/>
    <w:rsid w:val="00531F40"/>
    <w:rsid w:val="00542FF5"/>
    <w:rsid w:val="0054661F"/>
    <w:rsid w:val="00553F76"/>
    <w:rsid w:val="00555F33"/>
    <w:rsid w:val="00556FAE"/>
    <w:rsid w:val="00566B2E"/>
    <w:rsid w:val="005814E9"/>
    <w:rsid w:val="00590F6C"/>
    <w:rsid w:val="005953A6"/>
    <w:rsid w:val="005A0ECB"/>
    <w:rsid w:val="005A2EF5"/>
    <w:rsid w:val="005A4225"/>
    <w:rsid w:val="005A6F00"/>
    <w:rsid w:val="005A7B09"/>
    <w:rsid w:val="005C2D99"/>
    <w:rsid w:val="005C33C5"/>
    <w:rsid w:val="005D5CB9"/>
    <w:rsid w:val="00601D08"/>
    <w:rsid w:val="0062248D"/>
    <w:rsid w:val="006325A1"/>
    <w:rsid w:val="00641DBD"/>
    <w:rsid w:val="00646031"/>
    <w:rsid w:val="00650528"/>
    <w:rsid w:val="0065457B"/>
    <w:rsid w:val="0066075E"/>
    <w:rsid w:val="006649CB"/>
    <w:rsid w:val="00665706"/>
    <w:rsid w:val="00694301"/>
    <w:rsid w:val="00695685"/>
    <w:rsid w:val="006A57D0"/>
    <w:rsid w:val="006A678B"/>
    <w:rsid w:val="006B2552"/>
    <w:rsid w:val="006B568F"/>
    <w:rsid w:val="006C3E23"/>
    <w:rsid w:val="006E0E2E"/>
    <w:rsid w:val="006F08F3"/>
    <w:rsid w:val="007024C0"/>
    <w:rsid w:val="00715215"/>
    <w:rsid w:val="00717395"/>
    <w:rsid w:val="00731C30"/>
    <w:rsid w:val="00732304"/>
    <w:rsid w:val="00733C1B"/>
    <w:rsid w:val="00753FE2"/>
    <w:rsid w:val="007606DB"/>
    <w:rsid w:val="007914C1"/>
    <w:rsid w:val="00791A16"/>
    <w:rsid w:val="007A238E"/>
    <w:rsid w:val="007B30A3"/>
    <w:rsid w:val="007C154E"/>
    <w:rsid w:val="007D0522"/>
    <w:rsid w:val="007E26C5"/>
    <w:rsid w:val="007E53DB"/>
    <w:rsid w:val="007E749E"/>
    <w:rsid w:val="00803DD9"/>
    <w:rsid w:val="00807445"/>
    <w:rsid w:val="00815EB7"/>
    <w:rsid w:val="008210ED"/>
    <w:rsid w:val="008332ED"/>
    <w:rsid w:val="00835463"/>
    <w:rsid w:val="00836227"/>
    <w:rsid w:val="0084240D"/>
    <w:rsid w:val="008525A2"/>
    <w:rsid w:val="0085394C"/>
    <w:rsid w:val="00880A65"/>
    <w:rsid w:val="00894FF5"/>
    <w:rsid w:val="008A4480"/>
    <w:rsid w:val="008A4F72"/>
    <w:rsid w:val="008A740B"/>
    <w:rsid w:val="008B10CA"/>
    <w:rsid w:val="008E7110"/>
    <w:rsid w:val="008F30E3"/>
    <w:rsid w:val="008F4EDF"/>
    <w:rsid w:val="008F5BF0"/>
    <w:rsid w:val="00901BA3"/>
    <w:rsid w:val="0092087E"/>
    <w:rsid w:val="00920CDB"/>
    <w:rsid w:val="0092103E"/>
    <w:rsid w:val="00936433"/>
    <w:rsid w:val="00945772"/>
    <w:rsid w:val="009662E5"/>
    <w:rsid w:val="00981E24"/>
    <w:rsid w:val="009919D4"/>
    <w:rsid w:val="009947A0"/>
    <w:rsid w:val="009A6114"/>
    <w:rsid w:val="009B5FC0"/>
    <w:rsid w:val="009C2D0A"/>
    <w:rsid w:val="009C2D6D"/>
    <w:rsid w:val="009D107E"/>
    <w:rsid w:val="00A023C3"/>
    <w:rsid w:val="00A133D1"/>
    <w:rsid w:val="00A405BC"/>
    <w:rsid w:val="00A53148"/>
    <w:rsid w:val="00A56367"/>
    <w:rsid w:val="00A65DD5"/>
    <w:rsid w:val="00A73AAC"/>
    <w:rsid w:val="00A82A95"/>
    <w:rsid w:val="00A8390E"/>
    <w:rsid w:val="00AB6725"/>
    <w:rsid w:val="00AC711C"/>
    <w:rsid w:val="00AD109F"/>
    <w:rsid w:val="00AD29F6"/>
    <w:rsid w:val="00AF1772"/>
    <w:rsid w:val="00AF454C"/>
    <w:rsid w:val="00AF7353"/>
    <w:rsid w:val="00B0182E"/>
    <w:rsid w:val="00B06F83"/>
    <w:rsid w:val="00B1510D"/>
    <w:rsid w:val="00B17789"/>
    <w:rsid w:val="00B46FAE"/>
    <w:rsid w:val="00B81676"/>
    <w:rsid w:val="00B92116"/>
    <w:rsid w:val="00B9377C"/>
    <w:rsid w:val="00B943FC"/>
    <w:rsid w:val="00BB3D9F"/>
    <w:rsid w:val="00BD33B5"/>
    <w:rsid w:val="00BD3474"/>
    <w:rsid w:val="00C04369"/>
    <w:rsid w:val="00C04AC7"/>
    <w:rsid w:val="00C0757A"/>
    <w:rsid w:val="00C10326"/>
    <w:rsid w:val="00C13869"/>
    <w:rsid w:val="00C14E6D"/>
    <w:rsid w:val="00C15339"/>
    <w:rsid w:val="00C20C4A"/>
    <w:rsid w:val="00C21388"/>
    <w:rsid w:val="00C36279"/>
    <w:rsid w:val="00C407D6"/>
    <w:rsid w:val="00C42DEE"/>
    <w:rsid w:val="00C43AC0"/>
    <w:rsid w:val="00C6584F"/>
    <w:rsid w:val="00C835DE"/>
    <w:rsid w:val="00C853B6"/>
    <w:rsid w:val="00C90A2C"/>
    <w:rsid w:val="00CB4A54"/>
    <w:rsid w:val="00CB54D6"/>
    <w:rsid w:val="00CB5CA2"/>
    <w:rsid w:val="00CB6885"/>
    <w:rsid w:val="00CC18C3"/>
    <w:rsid w:val="00CE1AA2"/>
    <w:rsid w:val="00CF4AE9"/>
    <w:rsid w:val="00D31238"/>
    <w:rsid w:val="00D50578"/>
    <w:rsid w:val="00D51D80"/>
    <w:rsid w:val="00D818DB"/>
    <w:rsid w:val="00D83241"/>
    <w:rsid w:val="00DB4A6C"/>
    <w:rsid w:val="00DC1435"/>
    <w:rsid w:val="00DD0D4C"/>
    <w:rsid w:val="00DE0AC7"/>
    <w:rsid w:val="00DE64CF"/>
    <w:rsid w:val="00E029DA"/>
    <w:rsid w:val="00E23140"/>
    <w:rsid w:val="00E34204"/>
    <w:rsid w:val="00E508CF"/>
    <w:rsid w:val="00E55717"/>
    <w:rsid w:val="00EA211B"/>
    <w:rsid w:val="00EB6C02"/>
    <w:rsid w:val="00EC3C29"/>
    <w:rsid w:val="00EC5A6E"/>
    <w:rsid w:val="00ED122A"/>
    <w:rsid w:val="00EF1D71"/>
    <w:rsid w:val="00EF3AE7"/>
    <w:rsid w:val="00F04759"/>
    <w:rsid w:val="00F113AD"/>
    <w:rsid w:val="00F12217"/>
    <w:rsid w:val="00F13023"/>
    <w:rsid w:val="00F15F66"/>
    <w:rsid w:val="00F1704D"/>
    <w:rsid w:val="00F32C39"/>
    <w:rsid w:val="00F41926"/>
    <w:rsid w:val="00F450C0"/>
    <w:rsid w:val="00F51FB3"/>
    <w:rsid w:val="00F54F17"/>
    <w:rsid w:val="00F63CBE"/>
    <w:rsid w:val="00F97BEF"/>
    <w:rsid w:val="00F97F97"/>
    <w:rsid w:val="00FA39AC"/>
    <w:rsid w:val="00FA5E4F"/>
    <w:rsid w:val="00FB3D9A"/>
    <w:rsid w:val="00FC4642"/>
    <w:rsid w:val="00FD23C4"/>
    <w:rsid w:val="00FE2F5C"/>
    <w:rsid w:val="00FE3854"/>
    <w:rsid w:val="00FF0422"/>
    <w:rsid w:val="00FF26C9"/>
    <w:rsid w:val="00FF518A"/>
    <w:rsid w:val="00FF544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64165B"/>
  <w15:docId w15:val="{38003AEE-42F3-4347-A7AF-9D034D315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C39"/>
    <w:pPr>
      <w:spacing w:after="160" w:line="259" w:lineRule="auto"/>
    </w:pPr>
    <w:rPr>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uiPriority w:val="9"/>
    <w:rsid w:val="00F32C39"/>
    <w:rPr>
      <w:rFonts w:ascii="Arial" w:eastAsia="Arial" w:hAnsi="Arial" w:cs="Arial"/>
      <w:sz w:val="40"/>
      <w:szCs w:val="40"/>
    </w:rPr>
  </w:style>
  <w:style w:type="paragraph" w:customStyle="1" w:styleId="Ttulo21">
    <w:name w:val="Título 21"/>
    <w:basedOn w:val="Normal"/>
    <w:next w:val="Normal"/>
    <w:link w:val="Heading2Char"/>
    <w:uiPriority w:val="9"/>
    <w:unhideWhenUsed/>
    <w:qFormat/>
    <w:rsid w:val="00F32C39"/>
    <w:pPr>
      <w:keepNext/>
      <w:keepLines/>
      <w:spacing w:before="360" w:after="200"/>
      <w:outlineLvl w:val="1"/>
    </w:pPr>
    <w:rPr>
      <w:rFonts w:ascii="Arial" w:eastAsia="Arial" w:hAnsi="Arial" w:cs="Arial"/>
      <w:sz w:val="34"/>
    </w:rPr>
  </w:style>
  <w:style w:type="character" w:customStyle="1" w:styleId="Heading2Char">
    <w:name w:val="Heading 2 Char"/>
    <w:basedOn w:val="Fontepargpadro"/>
    <w:link w:val="Ttulo21"/>
    <w:uiPriority w:val="9"/>
    <w:rsid w:val="00F32C39"/>
    <w:rPr>
      <w:rFonts w:ascii="Arial" w:eastAsia="Arial" w:hAnsi="Arial" w:cs="Arial"/>
      <w:sz w:val="34"/>
    </w:rPr>
  </w:style>
  <w:style w:type="paragraph" w:customStyle="1" w:styleId="Ttulo31">
    <w:name w:val="Título 31"/>
    <w:basedOn w:val="Normal"/>
    <w:next w:val="Normal"/>
    <w:link w:val="Heading3Char"/>
    <w:uiPriority w:val="9"/>
    <w:unhideWhenUsed/>
    <w:qFormat/>
    <w:rsid w:val="00F32C39"/>
    <w:pPr>
      <w:keepNext/>
      <w:keepLines/>
      <w:spacing w:before="320" w:after="200"/>
      <w:outlineLvl w:val="2"/>
    </w:pPr>
    <w:rPr>
      <w:rFonts w:ascii="Arial" w:eastAsia="Arial" w:hAnsi="Arial" w:cs="Arial"/>
      <w:sz w:val="30"/>
      <w:szCs w:val="30"/>
    </w:rPr>
  </w:style>
  <w:style w:type="character" w:customStyle="1" w:styleId="Heading3Char">
    <w:name w:val="Heading 3 Char"/>
    <w:basedOn w:val="Fontepargpadro"/>
    <w:link w:val="Ttulo31"/>
    <w:uiPriority w:val="9"/>
    <w:rsid w:val="00F32C39"/>
    <w:rPr>
      <w:rFonts w:ascii="Arial" w:eastAsia="Arial" w:hAnsi="Arial" w:cs="Arial"/>
      <w:sz w:val="30"/>
      <w:szCs w:val="30"/>
    </w:rPr>
  </w:style>
  <w:style w:type="paragraph" w:customStyle="1" w:styleId="Ttulo41">
    <w:name w:val="Título 41"/>
    <w:basedOn w:val="Normal"/>
    <w:next w:val="Normal"/>
    <w:link w:val="Heading4Char"/>
    <w:uiPriority w:val="9"/>
    <w:unhideWhenUsed/>
    <w:qFormat/>
    <w:rsid w:val="00F32C39"/>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Fontepargpadro"/>
    <w:link w:val="Ttulo41"/>
    <w:uiPriority w:val="9"/>
    <w:rsid w:val="00F32C39"/>
    <w:rPr>
      <w:rFonts w:ascii="Arial" w:eastAsia="Arial" w:hAnsi="Arial" w:cs="Arial"/>
      <w:b/>
      <w:bCs/>
      <w:sz w:val="26"/>
      <w:szCs w:val="26"/>
    </w:rPr>
  </w:style>
  <w:style w:type="character" w:customStyle="1" w:styleId="Heading5Char">
    <w:name w:val="Heading 5 Char"/>
    <w:basedOn w:val="Fontepargpadro"/>
    <w:uiPriority w:val="9"/>
    <w:rsid w:val="00F32C39"/>
    <w:rPr>
      <w:rFonts w:ascii="Arial" w:eastAsia="Arial" w:hAnsi="Arial" w:cs="Arial"/>
      <w:b/>
      <w:bCs/>
      <w:sz w:val="24"/>
      <w:szCs w:val="24"/>
    </w:rPr>
  </w:style>
  <w:style w:type="paragraph" w:customStyle="1" w:styleId="Ttulo61">
    <w:name w:val="Título 61"/>
    <w:basedOn w:val="Normal"/>
    <w:next w:val="Normal"/>
    <w:link w:val="Heading6Char"/>
    <w:uiPriority w:val="9"/>
    <w:unhideWhenUsed/>
    <w:qFormat/>
    <w:rsid w:val="00F32C39"/>
    <w:pPr>
      <w:keepNext/>
      <w:keepLines/>
      <w:spacing w:before="320" w:after="200"/>
      <w:outlineLvl w:val="5"/>
    </w:pPr>
    <w:rPr>
      <w:rFonts w:ascii="Arial" w:eastAsia="Arial" w:hAnsi="Arial" w:cs="Arial"/>
      <w:b/>
      <w:bCs/>
    </w:rPr>
  </w:style>
  <w:style w:type="character" w:customStyle="1" w:styleId="Heading6Char">
    <w:name w:val="Heading 6 Char"/>
    <w:basedOn w:val="Fontepargpadro"/>
    <w:link w:val="Ttulo61"/>
    <w:uiPriority w:val="9"/>
    <w:rsid w:val="00F32C39"/>
    <w:rPr>
      <w:rFonts w:ascii="Arial" w:eastAsia="Arial" w:hAnsi="Arial" w:cs="Arial"/>
      <w:b/>
      <w:bCs/>
      <w:sz w:val="22"/>
      <w:szCs w:val="22"/>
    </w:rPr>
  </w:style>
  <w:style w:type="paragraph" w:customStyle="1" w:styleId="Ttulo71">
    <w:name w:val="Título 71"/>
    <w:basedOn w:val="Normal"/>
    <w:next w:val="Normal"/>
    <w:link w:val="Heading7Char"/>
    <w:uiPriority w:val="9"/>
    <w:unhideWhenUsed/>
    <w:qFormat/>
    <w:rsid w:val="00F32C39"/>
    <w:pPr>
      <w:keepNext/>
      <w:keepLines/>
      <w:spacing w:before="320" w:after="200"/>
      <w:outlineLvl w:val="6"/>
    </w:pPr>
    <w:rPr>
      <w:rFonts w:ascii="Arial" w:eastAsia="Arial" w:hAnsi="Arial" w:cs="Arial"/>
      <w:b/>
      <w:bCs/>
      <w:i/>
      <w:iCs/>
    </w:rPr>
  </w:style>
  <w:style w:type="character" w:customStyle="1" w:styleId="Heading7Char">
    <w:name w:val="Heading 7 Char"/>
    <w:basedOn w:val="Fontepargpadro"/>
    <w:link w:val="Ttulo71"/>
    <w:uiPriority w:val="9"/>
    <w:rsid w:val="00F32C39"/>
    <w:rPr>
      <w:rFonts w:ascii="Arial" w:eastAsia="Arial" w:hAnsi="Arial" w:cs="Arial"/>
      <w:b/>
      <w:bCs/>
      <w:i/>
      <w:iCs/>
      <w:sz w:val="22"/>
      <w:szCs w:val="22"/>
    </w:rPr>
  </w:style>
  <w:style w:type="paragraph" w:customStyle="1" w:styleId="Ttulo81">
    <w:name w:val="Título 81"/>
    <w:basedOn w:val="Normal"/>
    <w:next w:val="Normal"/>
    <w:link w:val="Heading8Char"/>
    <w:uiPriority w:val="9"/>
    <w:unhideWhenUsed/>
    <w:qFormat/>
    <w:rsid w:val="00F32C39"/>
    <w:pPr>
      <w:keepNext/>
      <w:keepLines/>
      <w:spacing w:before="320" w:after="200"/>
      <w:outlineLvl w:val="7"/>
    </w:pPr>
    <w:rPr>
      <w:rFonts w:ascii="Arial" w:eastAsia="Arial" w:hAnsi="Arial" w:cs="Arial"/>
      <w:i/>
      <w:iCs/>
    </w:rPr>
  </w:style>
  <w:style w:type="character" w:customStyle="1" w:styleId="Heading8Char">
    <w:name w:val="Heading 8 Char"/>
    <w:basedOn w:val="Fontepargpadro"/>
    <w:link w:val="Ttulo81"/>
    <w:uiPriority w:val="9"/>
    <w:rsid w:val="00F32C39"/>
    <w:rPr>
      <w:rFonts w:ascii="Arial" w:eastAsia="Arial" w:hAnsi="Arial" w:cs="Arial"/>
      <w:i/>
      <w:iCs/>
      <w:sz w:val="22"/>
      <w:szCs w:val="22"/>
    </w:rPr>
  </w:style>
  <w:style w:type="paragraph" w:customStyle="1" w:styleId="Ttulo91">
    <w:name w:val="Título 91"/>
    <w:basedOn w:val="Normal"/>
    <w:next w:val="Normal"/>
    <w:link w:val="Heading9Char"/>
    <w:uiPriority w:val="9"/>
    <w:unhideWhenUsed/>
    <w:qFormat/>
    <w:rsid w:val="00F32C39"/>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Fontepargpadro"/>
    <w:link w:val="Ttulo91"/>
    <w:uiPriority w:val="9"/>
    <w:rsid w:val="00F32C39"/>
    <w:rPr>
      <w:rFonts w:ascii="Arial" w:eastAsia="Arial" w:hAnsi="Arial" w:cs="Arial"/>
      <w:i/>
      <w:iCs/>
      <w:sz w:val="21"/>
      <w:szCs w:val="21"/>
    </w:rPr>
  </w:style>
  <w:style w:type="paragraph" w:styleId="Ttulo">
    <w:name w:val="Title"/>
    <w:basedOn w:val="Normal"/>
    <w:next w:val="Normal"/>
    <w:link w:val="TtuloChar"/>
    <w:uiPriority w:val="10"/>
    <w:qFormat/>
    <w:rsid w:val="00F32C39"/>
    <w:pPr>
      <w:spacing w:before="300" w:after="200"/>
      <w:contextualSpacing/>
    </w:pPr>
    <w:rPr>
      <w:sz w:val="48"/>
      <w:szCs w:val="48"/>
    </w:rPr>
  </w:style>
  <w:style w:type="character" w:customStyle="1" w:styleId="TtuloChar">
    <w:name w:val="Título Char"/>
    <w:basedOn w:val="Fontepargpadro"/>
    <w:link w:val="Ttulo"/>
    <w:uiPriority w:val="10"/>
    <w:rsid w:val="00F32C39"/>
    <w:rPr>
      <w:sz w:val="48"/>
      <w:szCs w:val="48"/>
    </w:rPr>
  </w:style>
  <w:style w:type="paragraph" w:styleId="Subttulo">
    <w:name w:val="Subtitle"/>
    <w:basedOn w:val="Normal"/>
    <w:next w:val="Normal"/>
    <w:link w:val="SubttuloChar"/>
    <w:uiPriority w:val="11"/>
    <w:qFormat/>
    <w:rsid w:val="00F32C39"/>
    <w:pPr>
      <w:spacing w:before="200" w:after="200"/>
    </w:pPr>
    <w:rPr>
      <w:sz w:val="24"/>
      <w:szCs w:val="24"/>
    </w:rPr>
  </w:style>
  <w:style w:type="character" w:customStyle="1" w:styleId="SubttuloChar">
    <w:name w:val="Subtítulo Char"/>
    <w:basedOn w:val="Fontepargpadro"/>
    <w:link w:val="Subttulo"/>
    <w:uiPriority w:val="11"/>
    <w:rsid w:val="00F32C39"/>
    <w:rPr>
      <w:sz w:val="24"/>
      <w:szCs w:val="24"/>
    </w:rPr>
  </w:style>
  <w:style w:type="paragraph" w:styleId="Citao">
    <w:name w:val="Quote"/>
    <w:basedOn w:val="Normal"/>
    <w:next w:val="Normal"/>
    <w:link w:val="CitaoChar"/>
    <w:uiPriority w:val="29"/>
    <w:qFormat/>
    <w:rsid w:val="00F32C39"/>
    <w:pPr>
      <w:ind w:left="720" w:right="720"/>
    </w:pPr>
    <w:rPr>
      <w:i/>
    </w:rPr>
  </w:style>
  <w:style w:type="character" w:customStyle="1" w:styleId="CitaoChar">
    <w:name w:val="Citação Char"/>
    <w:link w:val="Citao"/>
    <w:uiPriority w:val="29"/>
    <w:rsid w:val="00F32C39"/>
    <w:rPr>
      <w:i/>
    </w:rPr>
  </w:style>
  <w:style w:type="paragraph" w:styleId="CitaoIntensa">
    <w:name w:val="Intense Quote"/>
    <w:basedOn w:val="Normal"/>
    <w:next w:val="Normal"/>
    <w:link w:val="CitaoIntensaChar"/>
    <w:uiPriority w:val="30"/>
    <w:qFormat/>
    <w:rsid w:val="00F32C39"/>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sid w:val="00F32C39"/>
    <w:rPr>
      <w:i/>
    </w:rPr>
  </w:style>
  <w:style w:type="character" w:customStyle="1" w:styleId="HeaderChar">
    <w:name w:val="Header Char"/>
    <w:basedOn w:val="Fontepargpadro"/>
    <w:uiPriority w:val="99"/>
    <w:rsid w:val="00F32C39"/>
  </w:style>
  <w:style w:type="character" w:customStyle="1" w:styleId="FooterChar">
    <w:name w:val="Footer Char"/>
    <w:basedOn w:val="Fontepargpadro"/>
    <w:uiPriority w:val="99"/>
    <w:rsid w:val="00F32C39"/>
  </w:style>
  <w:style w:type="paragraph" w:customStyle="1" w:styleId="Legenda1">
    <w:name w:val="Legenda1"/>
    <w:basedOn w:val="Normal"/>
    <w:next w:val="Normal"/>
    <w:uiPriority w:val="35"/>
    <w:semiHidden/>
    <w:unhideWhenUsed/>
    <w:qFormat/>
    <w:rsid w:val="00F32C39"/>
    <w:pPr>
      <w:spacing w:line="276" w:lineRule="auto"/>
    </w:pPr>
    <w:rPr>
      <w:b/>
      <w:bCs/>
      <w:color w:val="5B9BD5" w:themeColor="accent1"/>
      <w:sz w:val="18"/>
      <w:szCs w:val="18"/>
    </w:rPr>
  </w:style>
  <w:style w:type="character" w:customStyle="1" w:styleId="CaptionChar">
    <w:name w:val="Caption Char"/>
    <w:uiPriority w:val="99"/>
    <w:rsid w:val="00F32C39"/>
  </w:style>
  <w:style w:type="table" w:customStyle="1" w:styleId="TableGridLight">
    <w:name w:val="Table Grid Light"/>
    <w:basedOn w:val="Tabelanormal"/>
    <w:uiPriority w:val="59"/>
    <w:rsid w:val="00F32C3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SimplesTabela11">
    <w:name w:val="Simples Tabela 11"/>
    <w:basedOn w:val="Tabelanormal"/>
    <w:uiPriority w:val="59"/>
    <w:rsid w:val="00F32C3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SimplesTabela21">
    <w:name w:val="Simples Tabela 21"/>
    <w:basedOn w:val="Tabelanormal"/>
    <w:uiPriority w:val="59"/>
    <w:rsid w:val="00F32C3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SimplesTabela31">
    <w:name w:val="Simples Tabela 31"/>
    <w:basedOn w:val="Tabelanormal"/>
    <w:uiPriority w:val="99"/>
    <w:rsid w:val="00F32C3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41">
    <w:name w:val="Tabela Simples 41"/>
    <w:basedOn w:val="Tabelanormal"/>
    <w:uiPriority w:val="99"/>
    <w:rsid w:val="00F32C3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51">
    <w:name w:val="Tabela Simples 51"/>
    <w:basedOn w:val="Tabelanormal"/>
    <w:uiPriority w:val="99"/>
    <w:rsid w:val="00F32C3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deGrade1Clara1">
    <w:name w:val="Tabela de Grade 1 Clara1"/>
    <w:basedOn w:val="Tabelanormal"/>
    <w:uiPriority w:val="99"/>
    <w:rsid w:val="00F32C3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rsid w:val="00F32C3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elanormal"/>
    <w:uiPriority w:val="99"/>
    <w:rsid w:val="00F32C3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elanormal"/>
    <w:uiPriority w:val="99"/>
    <w:rsid w:val="00F32C3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elanormal"/>
    <w:uiPriority w:val="99"/>
    <w:rsid w:val="00F32C3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elanormal"/>
    <w:uiPriority w:val="99"/>
    <w:rsid w:val="00F32C3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elanormal"/>
    <w:uiPriority w:val="99"/>
    <w:rsid w:val="00F32C3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TabeladeGrade21">
    <w:name w:val="Tabela de Grade 21"/>
    <w:basedOn w:val="Tabelanormal"/>
    <w:uiPriority w:val="99"/>
    <w:rsid w:val="00F32C3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rsid w:val="00F32C3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elanormal"/>
    <w:uiPriority w:val="99"/>
    <w:rsid w:val="00F32C3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elanormal"/>
    <w:uiPriority w:val="99"/>
    <w:rsid w:val="00F32C3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elanormal"/>
    <w:uiPriority w:val="99"/>
    <w:rsid w:val="00F32C3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elanormal"/>
    <w:uiPriority w:val="99"/>
    <w:rsid w:val="00F32C3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elanormal"/>
    <w:uiPriority w:val="99"/>
    <w:rsid w:val="00F32C3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deGrade31">
    <w:name w:val="Tabela de Grade 31"/>
    <w:basedOn w:val="Tabelanormal"/>
    <w:uiPriority w:val="99"/>
    <w:rsid w:val="00F32C3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rsid w:val="00F32C3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elanormal"/>
    <w:uiPriority w:val="99"/>
    <w:rsid w:val="00F32C3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elanormal"/>
    <w:uiPriority w:val="99"/>
    <w:rsid w:val="00F32C3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elanormal"/>
    <w:uiPriority w:val="99"/>
    <w:rsid w:val="00F32C3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elanormal"/>
    <w:uiPriority w:val="99"/>
    <w:rsid w:val="00F32C3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elanormal"/>
    <w:uiPriority w:val="99"/>
    <w:rsid w:val="00F32C3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deGrade41">
    <w:name w:val="Tabela de Grade 41"/>
    <w:basedOn w:val="Tabelanormal"/>
    <w:uiPriority w:val="59"/>
    <w:rsid w:val="00F32C3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rsid w:val="00F32C3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elanormal"/>
    <w:uiPriority w:val="59"/>
    <w:rsid w:val="00F32C3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elanormal"/>
    <w:uiPriority w:val="59"/>
    <w:rsid w:val="00F32C3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elanormal"/>
    <w:uiPriority w:val="59"/>
    <w:rsid w:val="00F32C3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elanormal"/>
    <w:uiPriority w:val="59"/>
    <w:rsid w:val="00F32C3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elanormal"/>
    <w:uiPriority w:val="59"/>
    <w:rsid w:val="00F32C3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deGrade5Escura1">
    <w:name w:val="Tabela de Grade 5 Escura1"/>
    <w:basedOn w:val="Tabelanormal"/>
    <w:uiPriority w:val="99"/>
    <w:rsid w:val="00F32C3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rsid w:val="00F32C3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elanormal"/>
    <w:uiPriority w:val="99"/>
    <w:rsid w:val="00F32C3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elanormal"/>
    <w:uiPriority w:val="99"/>
    <w:rsid w:val="00F32C3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elanormal"/>
    <w:uiPriority w:val="99"/>
    <w:rsid w:val="00F32C3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elanormal"/>
    <w:uiPriority w:val="99"/>
    <w:rsid w:val="00F32C3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elanormal"/>
    <w:uiPriority w:val="99"/>
    <w:rsid w:val="00F32C3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TabeladeGrade6Colorida1">
    <w:name w:val="Tabela de Grade 6 Colorida1"/>
    <w:basedOn w:val="Tabelanormal"/>
    <w:uiPriority w:val="99"/>
    <w:rsid w:val="00F32C3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rsid w:val="00F32C3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elanormal"/>
    <w:uiPriority w:val="99"/>
    <w:rsid w:val="00F32C3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elanormal"/>
    <w:uiPriority w:val="99"/>
    <w:rsid w:val="00F32C3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elanormal"/>
    <w:uiPriority w:val="99"/>
    <w:rsid w:val="00F32C3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elanormal"/>
    <w:uiPriority w:val="99"/>
    <w:rsid w:val="00F32C3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elanormal"/>
    <w:uiPriority w:val="99"/>
    <w:rsid w:val="00F32C3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TabeladeGrade7Colorida1">
    <w:name w:val="Tabela de Grade 7 Colorida1"/>
    <w:basedOn w:val="Tabelanormal"/>
    <w:uiPriority w:val="99"/>
    <w:rsid w:val="00F32C3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rsid w:val="00F32C3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elanormal"/>
    <w:uiPriority w:val="99"/>
    <w:rsid w:val="00F32C3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elanormal"/>
    <w:uiPriority w:val="99"/>
    <w:rsid w:val="00F32C3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elanormal"/>
    <w:uiPriority w:val="99"/>
    <w:rsid w:val="00F32C3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elanormal"/>
    <w:uiPriority w:val="99"/>
    <w:rsid w:val="00F32C3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elanormal"/>
    <w:uiPriority w:val="99"/>
    <w:rsid w:val="00F32C3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TabeladeLista1Clara1">
    <w:name w:val="Tabela de Lista 1 Clara1"/>
    <w:basedOn w:val="Tabelanormal"/>
    <w:uiPriority w:val="99"/>
    <w:rsid w:val="00F32C3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rsid w:val="00F32C3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elanormal"/>
    <w:uiPriority w:val="99"/>
    <w:rsid w:val="00F32C3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elanormal"/>
    <w:uiPriority w:val="99"/>
    <w:rsid w:val="00F32C3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elanormal"/>
    <w:uiPriority w:val="99"/>
    <w:rsid w:val="00F32C3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elanormal"/>
    <w:uiPriority w:val="99"/>
    <w:rsid w:val="00F32C3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elanormal"/>
    <w:uiPriority w:val="99"/>
    <w:rsid w:val="00F32C3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TabeladeLista21">
    <w:name w:val="Tabela de Lista 21"/>
    <w:basedOn w:val="Tabelanormal"/>
    <w:uiPriority w:val="99"/>
    <w:rsid w:val="00F32C3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rsid w:val="00F32C3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elanormal"/>
    <w:uiPriority w:val="99"/>
    <w:rsid w:val="00F32C3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elanormal"/>
    <w:uiPriority w:val="99"/>
    <w:rsid w:val="00F32C3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elanormal"/>
    <w:uiPriority w:val="99"/>
    <w:rsid w:val="00F32C3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elanormal"/>
    <w:uiPriority w:val="99"/>
    <w:rsid w:val="00F32C3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elanormal"/>
    <w:uiPriority w:val="99"/>
    <w:rsid w:val="00F32C3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deLista31">
    <w:name w:val="Tabela de Lista 31"/>
    <w:basedOn w:val="Tabelanormal"/>
    <w:uiPriority w:val="99"/>
    <w:rsid w:val="00F32C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F32C3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elanormal"/>
    <w:uiPriority w:val="99"/>
    <w:rsid w:val="00F32C3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elanormal"/>
    <w:uiPriority w:val="99"/>
    <w:rsid w:val="00F32C3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elanormal"/>
    <w:uiPriority w:val="99"/>
    <w:rsid w:val="00F32C3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elanormal"/>
    <w:uiPriority w:val="99"/>
    <w:rsid w:val="00F32C3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elanormal"/>
    <w:uiPriority w:val="99"/>
    <w:rsid w:val="00F32C3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TabeladeLista41">
    <w:name w:val="Tabela de Lista 41"/>
    <w:basedOn w:val="Tabelanormal"/>
    <w:uiPriority w:val="99"/>
    <w:rsid w:val="00F32C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rsid w:val="00F32C3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elanormal"/>
    <w:uiPriority w:val="99"/>
    <w:rsid w:val="00F32C3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elanormal"/>
    <w:uiPriority w:val="99"/>
    <w:rsid w:val="00F32C3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elanormal"/>
    <w:uiPriority w:val="99"/>
    <w:rsid w:val="00F32C3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elanormal"/>
    <w:uiPriority w:val="99"/>
    <w:rsid w:val="00F32C3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elanormal"/>
    <w:uiPriority w:val="99"/>
    <w:rsid w:val="00F32C3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deLista5Escura1">
    <w:name w:val="Tabela de Lista 5 Escura1"/>
    <w:basedOn w:val="Tabelanormal"/>
    <w:uiPriority w:val="99"/>
    <w:rsid w:val="00F32C3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rsid w:val="00F32C3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elanormal"/>
    <w:uiPriority w:val="99"/>
    <w:rsid w:val="00F32C3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elanormal"/>
    <w:uiPriority w:val="99"/>
    <w:rsid w:val="00F32C3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elanormal"/>
    <w:uiPriority w:val="99"/>
    <w:rsid w:val="00F32C3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elanormal"/>
    <w:uiPriority w:val="99"/>
    <w:rsid w:val="00F32C3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elanormal"/>
    <w:uiPriority w:val="99"/>
    <w:rsid w:val="00F32C3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TabeladeLista6Colorida1">
    <w:name w:val="Tabela de Lista 6 Colorida1"/>
    <w:basedOn w:val="Tabelanormal"/>
    <w:uiPriority w:val="99"/>
    <w:rsid w:val="00F32C3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rsid w:val="00F32C3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elanormal"/>
    <w:uiPriority w:val="99"/>
    <w:rsid w:val="00F32C3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elanormal"/>
    <w:uiPriority w:val="99"/>
    <w:rsid w:val="00F32C3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elanormal"/>
    <w:uiPriority w:val="99"/>
    <w:rsid w:val="00F32C3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elanormal"/>
    <w:uiPriority w:val="99"/>
    <w:rsid w:val="00F32C3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elanormal"/>
    <w:uiPriority w:val="99"/>
    <w:rsid w:val="00F32C3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TabeladeLista7Colorida1">
    <w:name w:val="Tabela de Lista 7 Colorida1"/>
    <w:basedOn w:val="Tabelanormal"/>
    <w:uiPriority w:val="99"/>
    <w:rsid w:val="00F32C3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rsid w:val="00F32C3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elanormal"/>
    <w:uiPriority w:val="99"/>
    <w:rsid w:val="00F32C3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elanormal"/>
    <w:uiPriority w:val="99"/>
    <w:rsid w:val="00F32C3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elanormal"/>
    <w:uiPriority w:val="99"/>
    <w:rsid w:val="00F32C3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elanormal"/>
    <w:uiPriority w:val="99"/>
    <w:rsid w:val="00F32C3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elanormal"/>
    <w:uiPriority w:val="99"/>
    <w:rsid w:val="00F32C3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elanormal"/>
    <w:uiPriority w:val="99"/>
    <w:rsid w:val="00F32C3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sid w:val="00F32C3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elanormal"/>
    <w:uiPriority w:val="99"/>
    <w:rsid w:val="00F32C3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elanormal"/>
    <w:uiPriority w:val="99"/>
    <w:rsid w:val="00F32C3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elanormal"/>
    <w:uiPriority w:val="99"/>
    <w:rsid w:val="00F32C3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elanormal"/>
    <w:uiPriority w:val="99"/>
    <w:rsid w:val="00F32C3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elanormal"/>
    <w:uiPriority w:val="99"/>
    <w:rsid w:val="00F32C3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elanormal"/>
    <w:uiPriority w:val="99"/>
    <w:rsid w:val="00F32C3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sid w:val="00F32C3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elanormal"/>
    <w:uiPriority w:val="99"/>
    <w:rsid w:val="00F32C3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elanormal"/>
    <w:uiPriority w:val="99"/>
    <w:rsid w:val="00F32C3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elanormal"/>
    <w:uiPriority w:val="99"/>
    <w:rsid w:val="00F32C3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elanormal"/>
    <w:uiPriority w:val="99"/>
    <w:rsid w:val="00F32C3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elanormal"/>
    <w:uiPriority w:val="99"/>
    <w:rsid w:val="00F32C3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elanormal"/>
    <w:uiPriority w:val="99"/>
    <w:rsid w:val="00F32C3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rsid w:val="00F32C3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elanormal"/>
    <w:uiPriority w:val="99"/>
    <w:rsid w:val="00F32C3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elanormal"/>
    <w:uiPriority w:val="99"/>
    <w:rsid w:val="00F32C3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elanormal"/>
    <w:uiPriority w:val="99"/>
    <w:rsid w:val="00F32C3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elanormal"/>
    <w:uiPriority w:val="99"/>
    <w:rsid w:val="00F32C3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elanormal"/>
    <w:uiPriority w:val="99"/>
    <w:rsid w:val="00F32C3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extodenotaderodap">
    <w:name w:val="footnote text"/>
    <w:basedOn w:val="Normal"/>
    <w:link w:val="TextodenotaderodapChar"/>
    <w:uiPriority w:val="99"/>
    <w:semiHidden/>
    <w:unhideWhenUsed/>
    <w:rsid w:val="00F32C39"/>
    <w:pPr>
      <w:spacing w:after="40" w:line="240" w:lineRule="auto"/>
    </w:pPr>
    <w:rPr>
      <w:sz w:val="18"/>
    </w:rPr>
  </w:style>
  <w:style w:type="character" w:customStyle="1" w:styleId="TextodenotaderodapChar">
    <w:name w:val="Texto de nota de rodapé Char"/>
    <w:link w:val="Textodenotaderodap"/>
    <w:uiPriority w:val="99"/>
    <w:rsid w:val="00F32C39"/>
    <w:rPr>
      <w:sz w:val="18"/>
    </w:rPr>
  </w:style>
  <w:style w:type="character" w:styleId="Refdenotaderodap">
    <w:name w:val="footnote reference"/>
    <w:basedOn w:val="Fontepargpadro"/>
    <w:uiPriority w:val="99"/>
    <w:unhideWhenUsed/>
    <w:rsid w:val="00F32C39"/>
    <w:rPr>
      <w:vertAlign w:val="superscript"/>
    </w:rPr>
  </w:style>
  <w:style w:type="paragraph" w:styleId="Textodenotadefim">
    <w:name w:val="endnote text"/>
    <w:basedOn w:val="Normal"/>
    <w:link w:val="TextodenotadefimChar"/>
    <w:uiPriority w:val="99"/>
    <w:semiHidden/>
    <w:unhideWhenUsed/>
    <w:rsid w:val="00F32C39"/>
    <w:pPr>
      <w:spacing w:after="0" w:line="240" w:lineRule="auto"/>
    </w:pPr>
    <w:rPr>
      <w:sz w:val="20"/>
    </w:rPr>
  </w:style>
  <w:style w:type="character" w:customStyle="1" w:styleId="TextodenotadefimChar">
    <w:name w:val="Texto de nota de fim Char"/>
    <w:link w:val="Textodenotadefim"/>
    <w:uiPriority w:val="99"/>
    <w:rsid w:val="00F32C39"/>
    <w:rPr>
      <w:sz w:val="20"/>
    </w:rPr>
  </w:style>
  <w:style w:type="character" w:styleId="Refdenotadefim">
    <w:name w:val="endnote reference"/>
    <w:basedOn w:val="Fontepargpadro"/>
    <w:uiPriority w:val="99"/>
    <w:semiHidden/>
    <w:unhideWhenUsed/>
    <w:rsid w:val="00F32C39"/>
    <w:rPr>
      <w:vertAlign w:val="superscript"/>
    </w:rPr>
  </w:style>
  <w:style w:type="paragraph" w:styleId="Sumrio1">
    <w:name w:val="toc 1"/>
    <w:basedOn w:val="Normal"/>
    <w:next w:val="Normal"/>
    <w:uiPriority w:val="39"/>
    <w:unhideWhenUsed/>
    <w:rsid w:val="00F32C39"/>
    <w:pPr>
      <w:spacing w:after="57"/>
    </w:pPr>
  </w:style>
  <w:style w:type="paragraph" w:styleId="Sumrio2">
    <w:name w:val="toc 2"/>
    <w:basedOn w:val="Normal"/>
    <w:next w:val="Normal"/>
    <w:uiPriority w:val="39"/>
    <w:unhideWhenUsed/>
    <w:rsid w:val="00F32C39"/>
    <w:pPr>
      <w:spacing w:after="57"/>
      <w:ind w:left="283"/>
    </w:pPr>
  </w:style>
  <w:style w:type="paragraph" w:styleId="Sumrio3">
    <w:name w:val="toc 3"/>
    <w:basedOn w:val="Normal"/>
    <w:next w:val="Normal"/>
    <w:uiPriority w:val="39"/>
    <w:unhideWhenUsed/>
    <w:rsid w:val="00F32C39"/>
    <w:pPr>
      <w:spacing w:after="57"/>
      <w:ind w:left="567"/>
    </w:pPr>
  </w:style>
  <w:style w:type="paragraph" w:styleId="Sumrio4">
    <w:name w:val="toc 4"/>
    <w:basedOn w:val="Normal"/>
    <w:next w:val="Normal"/>
    <w:uiPriority w:val="39"/>
    <w:unhideWhenUsed/>
    <w:rsid w:val="00F32C39"/>
    <w:pPr>
      <w:spacing w:after="57"/>
      <w:ind w:left="850"/>
    </w:pPr>
  </w:style>
  <w:style w:type="paragraph" w:styleId="Sumrio5">
    <w:name w:val="toc 5"/>
    <w:basedOn w:val="Normal"/>
    <w:next w:val="Normal"/>
    <w:uiPriority w:val="39"/>
    <w:unhideWhenUsed/>
    <w:rsid w:val="00F32C39"/>
    <w:pPr>
      <w:spacing w:after="57"/>
      <w:ind w:left="1134"/>
    </w:pPr>
  </w:style>
  <w:style w:type="paragraph" w:styleId="Sumrio6">
    <w:name w:val="toc 6"/>
    <w:basedOn w:val="Normal"/>
    <w:next w:val="Normal"/>
    <w:uiPriority w:val="39"/>
    <w:unhideWhenUsed/>
    <w:rsid w:val="00F32C39"/>
    <w:pPr>
      <w:spacing w:after="57"/>
      <w:ind w:left="1417"/>
    </w:pPr>
  </w:style>
  <w:style w:type="paragraph" w:styleId="Sumrio7">
    <w:name w:val="toc 7"/>
    <w:basedOn w:val="Normal"/>
    <w:next w:val="Normal"/>
    <w:uiPriority w:val="39"/>
    <w:unhideWhenUsed/>
    <w:rsid w:val="00F32C39"/>
    <w:pPr>
      <w:spacing w:after="57"/>
      <w:ind w:left="1701"/>
    </w:pPr>
  </w:style>
  <w:style w:type="paragraph" w:styleId="Sumrio8">
    <w:name w:val="toc 8"/>
    <w:basedOn w:val="Normal"/>
    <w:next w:val="Normal"/>
    <w:uiPriority w:val="39"/>
    <w:unhideWhenUsed/>
    <w:rsid w:val="00F32C39"/>
    <w:pPr>
      <w:spacing w:after="57"/>
      <w:ind w:left="1984"/>
    </w:pPr>
  </w:style>
  <w:style w:type="paragraph" w:styleId="Sumrio9">
    <w:name w:val="toc 9"/>
    <w:basedOn w:val="Normal"/>
    <w:next w:val="Normal"/>
    <w:uiPriority w:val="39"/>
    <w:unhideWhenUsed/>
    <w:rsid w:val="00F32C39"/>
    <w:pPr>
      <w:spacing w:after="57"/>
      <w:ind w:left="2268"/>
    </w:pPr>
  </w:style>
  <w:style w:type="paragraph" w:styleId="CabealhodoSumrio">
    <w:name w:val="TOC Heading"/>
    <w:uiPriority w:val="39"/>
    <w:unhideWhenUsed/>
    <w:rsid w:val="00F32C39"/>
  </w:style>
  <w:style w:type="paragraph" w:styleId="ndicedeilustraes">
    <w:name w:val="table of figures"/>
    <w:basedOn w:val="Normal"/>
    <w:next w:val="Normal"/>
    <w:uiPriority w:val="99"/>
    <w:unhideWhenUsed/>
    <w:rsid w:val="00F32C39"/>
    <w:pPr>
      <w:spacing w:after="0"/>
    </w:pPr>
  </w:style>
  <w:style w:type="paragraph" w:customStyle="1" w:styleId="Ttulo11">
    <w:name w:val="Título 11"/>
    <w:basedOn w:val="Normal"/>
    <w:next w:val="Normal"/>
    <w:link w:val="Ttulo1Char"/>
    <w:uiPriority w:val="9"/>
    <w:qFormat/>
    <w:rsid w:val="00F32C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customStyle="1" w:styleId="Ttulo1Char">
    <w:name w:val="Título 1 Char"/>
    <w:basedOn w:val="Fontepargpadro"/>
    <w:link w:val="Ttulo11"/>
    <w:uiPriority w:val="9"/>
    <w:rsid w:val="00F32C39"/>
    <w:rPr>
      <w:rFonts w:asciiTheme="majorHAnsi" w:eastAsiaTheme="majorEastAsia" w:hAnsiTheme="majorHAnsi" w:cstheme="majorBidi"/>
      <w:color w:val="2E74B5" w:themeColor="accent1" w:themeShade="BF"/>
      <w:sz w:val="32"/>
      <w:szCs w:val="32"/>
      <w:lang w:eastAsia="en-US"/>
    </w:rPr>
  </w:style>
  <w:style w:type="paragraph" w:customStyle="1" w:styleId="Ttulo51">
    <w:name w:val="Título 51"/>
    <w:basedOn w:val="Normal"/>
    <w:next w:val="Normal"/>
    <w:link w:val="Ttulo5Char"/>
    <w:semiHidden/>
    <w:unhideWhenUsed/>
    <w:qFormat/>
    <w:rsid w:val="00F32C39"/>
    <w:pPr>
      <w:spacing w:before="240" w:after="60" w:line="240" w:lineRule="auto"/>
      <w:outlineLvl w:val="4"/>
    </w:pPr>
    <w:rPr>
      <w:rFonts w:eastAsia="Times New Roman"/>
      <w:b/>
      <w:bCs/>
      <w:i/>
      <w:iCs/>
      <w:sz w:val="26"/>
      <w:szCs w:val="26"/>
      <w:lang w:eastAsia="pt-BR"/>
    </w:rPr>
  </w:style>
  <w:style w:type="character" w:customStyle="1" w:styleId="Ttulo5Char">
    <w:name w:val="Título 5 Char"/>
    <w:link w:val="Ttulo51"/>
    <w:semiHidden/>
    <w:rsid w:val="00F32C39"/>
    <w:rPr>
      <w:rFonts w:ascii="Calibri" w:eastAsia="Times New Roman" w:hAnsi="Calibri" w:cs="Times New Roman"/>
      <w:b/>
      <w:bCs/>
      <w:i/>
      <w:iCs/>
      <w:sz w:val="26"/>
      <w:szCs w:val="26"/>
      <w:lang w:eastAsia="pt-BR"/>
    </w:rPr>
  </w:style>
  <w:style w:type="paragraph" w:customStyle="1" w:styleId="Cabealho1">
    <w:name w:val="Cabeçalho1"/>
    <w:basedOn w:val="Normal"/>
    <w:link w:val="CabealhoChar"/>
    <w:uiPriority w:val="99"/>
    <w:unhideWhenUsed/>
    <w:rsid w:val="00F32C39"/>
    <w:pPr>
      <w:tabs>
        <w:tab w:val="center" w:pos="4252"/>
        <w:tab w:val="right" w:pos="8504"/>
      </w:tabs>
      <w:spacing w:after="0" w:line="240" w:lineRule="auto"/>
    </w:pPr>
  </w:style>
  <w:style w:type="character" w:customStyle="1" w:styleId="CabealhoChar">
    <w:name w:val="Cabeçalho Char"/>
    <w:basedOn w:val="Fontepargpadro"/>
    <w:link w:val="Cabealho1"/>
    <w:uiPriority w:val="99"/>
    <w:rsid w:val="00F32C39"/>
  </w:style>
  <w:style w:type="paragraph" w:customStyle="1" w:styleId="Rodap1">
    <w:name w:val="Rodapé1"/>
    <w:basedOn w:val="Normal"/>
    <w:link w:val="RodapChar"/>
    <w:uiPriority w:val="99"/>
    <w:unhideWhenUsed/>
    <w:rsid w:val="00F32C39"/>
    <w:pPr>
      <w:tabs>
        <w:tab w:val="center" w:pos="4252"/>
        <w:tab w:val="right" w:pos="8504"/>
      </w:tabs>
      <w:spacing w:after="0" w:line="240" w:lineRule="auto"/>
    </w:pPr>
  </w:style>
  <w:style w:type="character" w:customStyle="1" w:styleId="RodapChar">
    <w:name w:val="Rodapé Char"/>
    <w:basedOn w:val="Fontepargpadro"/>
    <w:link w:val="Rodap1"/>
    <w:uiPriority w:val="99"/>
    <w:rsid w:val="00F32C39"/>
  </w:style>
  <w:style w:type="paragraph" w:styleId="Textodebalo">
    <w:name w:val="Balloon Text"/>
    <w:basedOn w:val="Normal"/>
    <w:link w:val="TextodebaloChar"/>
    <w:uiPriority w:val="99"/>
    <w:semiHidden/>
    <w:unhideWhenUsed/>
    <w:rsid w:val="00F32C3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F32C39"/>
    <w:rPr>
      <w:rFonts w:ascii="Segoe UI" w:hAnsi="Segoe UI" w:cs="Segoe UI"/>
      <w:sz w:val="18"/>
      <w:szCs w:val="18"/>
    </w:rPr>
  </w:style>
  <w:style w:type="paragraph" w:customStyle="1" w:styleId="western">
    <w:name w:val="western"/>
    <w:basedOn w:val="Normal"/>
    <w:rsid w:val="00F32C3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F32C39"/>
    <w:rPr>
      <w:color w:val="0000FF"/>
      <w:u w:val="single"/>
    </w:rPr>
  </w:style>
  <w:style w:type="character" w:customStyle="1" w:styleId="fontstyle01">
    <w:name w:val="fontstyle01"/>
    <w:basedOn w:val="Fontepargpadro"/>
    <w:rsid w:val="00F32C39"/>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F32C39"/>
    <w:pPr>
      <w:ind w:left="720"/>
      <w:contextualSpacing/>
    </w:pPr>
  </w:style>
  <w:style w:type="character" w:customStyle="1" w:styleId="PargrafodaListaChar">
    <w:name w:val="Parágrafo da Lista Char"/>
    <w:link w:val="PargrafodaLista"/>
    <w:uiPriority w:val="34"/>
    <w:rsid w:val="00F32C39"/>
    <w:rPr>
      <w:sz w:val="22"/>
      <w:szCs w:val="22"/>
      <w:lang w:eastAsia="en-US"/>
    </w:rPr>
  </w:style>
  <w:style w:type="character" w:customStyle="1" w:styleId="fontstyle21">
    <w:name w:val="fontstyle21"/>
    <w:basedOn w:val="Fontepargpadro"/>
    <w:rsid w:val="00F32C39"/>
    <w:rPr>
      <w:rFonts w:ascii="Arial" w:hAnsi="Arial" w:cs="Arial" w:hint="default"/>
      <w:b/>
      <w:bCs/>
      <w:i w:val="0"/>
      <w:iCs w:val="0"/>
      <w:color w:val="000000"/>
      <w:sz w:val="24"/>
      <w:szCs w:val="24"/>
    </w:rPr>
  </w:style>
  <w:style w:type="character" w:customStyle="1" w:styleId="markedcontent">
    <w:name w:val="markedcontent"/>
    <w:basedOn w:val="Fontepargpadro"/>
    <w:rsid w:val="00F32C39"/>
  </w:style>
  <w:style w:type="paragraph" w:styleId="Corpodetexto">
    <w:name w:val="Body Text"/>
    <w:basedOn w:val="Normal"/>
    <w:link w:val="CorpodetextoChar"/>
    <w:semiHidden/>
    <w:rsid w:val="00F32C39"/>
    <w:pPr>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F32C39"/>
    <w:rPr>
      <w:rFonts w:ascii="Arial" w:eastAsia="Times New Roman" w:hAnsi="Arial"/>
      <w:sz w:val="22"/>
      <w:lang w:eastAsia="ar-SA"/>
    </w:rPr>
  </w:style>
  <w:style w:type="paragraph" w:customStyle="1" w:styleId="WW-Recuodecorpodetexto2">
    <w:name w:val="WW-Recuo de corpo de texto 2"/>
    <w:basedOn w:val="Normal"/>
    <w:rsid w:val="00F32C39"/>
    <w:pPr>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F32C39"/>
    <w:pPr>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F32C39"/>
    <w:rPr>
      <w:rFonts w:ascii="Arial" w:eastAsia="Times New Roman" w:hAnsi="Arial" w:cs="Arial"/>
      <w:color w:val="000000"/>
      <w:sz w:val="22"/>
      <w:szCs w:val="22"/>
      <w:lang w:eastAsia="ar-SA"/>
    </w:rPr>
  </w:style>
  <w:style w:type="paragraph" w:styleId="Recuodecorpodetexto2">
    <w:name w:val="Body Text Indent 2"/>
    <w:basedOn w:val="Normal"/>
    <w:link w:val="Recuodecorpodetexto2Char"/>
    <w:uiPriority w:val="99"/>
    <w:semiHidden/>
    <w:unhideWhenUsed/>
    <w:rsid w:val="00F32C39"/>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F32C39"/>
    <w:rPr>
      <w:sz w:val="22"/>
      <w:szCs w:val="22"/>
      <w:lang w:eastAsia="en-US"/>
    </w:rPr>
  </w:style>
  <w:style w:type="paragraph" w:styleId="SemEspaamento">
    <w:name w:val="No Spacing"/>
    <w:qFormat/>
    <w:rsid w:val="00F32C39"/>
    <w:rPr>
      <w:sz w:val="22"/>
      <w:szCs w:val="22"/>
      <w:lang w:eastAsia="en-US"/>
    </w:rPr>
  </w:style>
  <w:style w:type="table" w:styleId="Tabelacomgrade">
    <w:name w:val="Table Grid"/>
    <w:basedOn w:val="Tabelanormal"/>
    <w:uiPriority w:val="39"/>
    <w:rsid w:val="00F32C3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Forte">
    <w:name w:val="Strong"/>
    <w:basedOn w:val="Fontepargpadro"/>
    <w:uiPriority w:val="22"/>
    <w:qFormat/>
    <w:rsid w:val="00A73AAC"/>
    <w:rPr>
      <w:b/>
      <w:bCs/>
    </w:rPr>
  </w:style>
  <w:style w:type="paragraph" w:styleId="Cabealho">
    <w:name w:val="header"/>
    <w:basedOn w:val="Normal"/>
    <w:link w:val="CabealhoChar1"/>
    <w:uiPriority w:val="99"/>
    <w:unhideWhenUsed/>
    <w:rsid w:val="004F6C86"/>
    <w:pPr>
      <w:tabs>
        <w:tab w:val="center" w:pos="4252"/>
        <w:tab w:val="right" w:pos="8504"/>
      </w:tabs>
      <w:spacing w:after="0" w:line="240" w:lineRule="auto"/>
    </w:pPr>
  </w:style>
  <w:style w:type="character" w:customStyle="1" w:styleId="CabealhoChar1">
    <w:name w:val="Cabeçalho Char1"/>
    <w:basedOn w:val="Fontepargpadro"/>
    <w:link w:val="Cabealho"/>
    <w:uiPriority w:val="99"/>
    <w:rsid w:val="004F6C86"/>
    <w:rPr>
      <w:sz w:val="22"/>
      <w:szCs w:val="22"/>
      <w:lang w:eastAsia="en-US"/>
    </w:rPr>
  </w:style>
  <w:style w:type="paragraph" w:styleId="Rodap">
    <w:name w:val="footer"/>
    <w:basedOn w:val="Normal"/>
    <w:link w:val="RodapChar1"/>
    <w:uiPriority w:val="99"/>
    <w:unhideWhenUsed/>
    <w:rsid w:val="004F6C86"/>
    <w:pPr>
      <w:tabs>
        <w:tab w:val="center" w:pos="4252"/>
        <w:tab w:val="right" w:pos="8504"/>
      </w:tabs>
      <w:spacing w:after="0" w:line="240" w:lineRule="auto"/>
    </w:pPr>
  </w:style>
  <w:style w:type="character" w:customStyle="1" w:styleId="RodapChar1">
    <w:name w:val="Rodapé Char1"/>
    <w:basedOn w:val="Fontepargpadro"/>
    <w:link w:val="Rodap"/>
    <w:uiPriority w:val="99"/>
    <w:rsid w:val="004F6C86"/>
    <w:rPr>
      <w:sz w:val="22"/>
      <w:szCs w:val="22"/>
      <w:lang w:eastAsia="en-US"/>
    </w:rPr>
  </w:style>
  <w:style w:type="paragraph" w:styleId="NormalWeb">
    <w:name w:val="Normal (Web)"/>
    <w:basedOn w:val="Normal"/>
    <w:uiPriority w:val="99"/>
    <w:unhideWhenUsed/>
    <w:rsid w:val="004020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ocdata">
    <w:name w:val="docdata"/>
    <w:aliases w:val="docy,v5,1619,bqiaagaaeyqcaaagiaiaaamrbqaabtkfaaaaaaaaaaaaaaaaaaaaaaaaaaaaaaaaaaaaaaaaaaaaaaaaaaaaaaaaaaaaaaaaaaaaaaaaaaaaaaaaaaaaaaaaaaaaaaaaaaaaaaaaaaaaaaaaaaaaaaaaaaaaaaaaaaaaaaaaaaaaaaaaaaaaaaaaaaaaaaaaaaaaaaaaaaaaaaaaaaaaaaaaaaaaaaaaaaaaaaaa"/>
    <w:basedOn w:val="Normal"/>
    <w:rsid w:val="004B4A72"/>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2103">
    <w:name w:val="2103"/>
    <w:aliases w:val="bqiaagaaeyqcaaagiaiaaanxbwaabx8haaaaaaaaaaaaaaaaaaaaaaaaaaaaaaaaaaaaaaaaaaaaaaaaaaaaaaaaaaaaaaaaaaaaaaaaaaaaaaaaaaaaaaaaaaaaaaaaaaaaaaaaaaaaaaaaaaaaaaaaaaaaaaaaaaaaaaaaaaaaaaaaaaaaaaaaaaaaaaaaaaaaaaaaaaaaaaaaaaaaaaaaaaaaaaaaaaaaaaaa"/>
    <w:basedOn w:val="Fontepargpadro"/>
    <w:rsid w:val="004B4A72"/>
  </w:style>
  <w:style w:type="character" w:customStyle="1" w:styleId="1732">
    <w:name w:val="1732"/>
    <w:aliases w:val="bqiaagaaeyqcaaagiaiaaap+bqaabqwgaaaaaaaaaaaaaaaaaaaaaaaaaaaaaaaaaaaaaaaaaaaaaaaaaaaaaaaaaaaaaaaaaaaaaaaaaaaaaaaaaaaaaaaaaaaaaaaaaaaaaaaaaaaaaaaaaaaaaaaaaaaaaaaaaaaaaaaaaaaaaaaaaaaaaaaaaaaaaaaaaaaaaaaaaaaaaaaaaaaaaaaaaaaaaaaaaaaaaaaa"/>
    <w:basedOn w:val="Fontepargpadro"/>
    <w:rsid w:val="009919D4"/>
  </w:style>
  <w:style w:type="character" w:customStyle="1" w:styleId="1179">
    <w:name w:val="1179"/>
    <w:aliases w:val="bqiaagaaeyqcaaagiaiaaapvawaabemdaaaaaaaaaaaaaaaaaaaaaaaaaaaaaaaaaaaaaaaaaaaaaaaaaaaaaaaaaaaaaaaaaaaaaaaaaaaaaaaaaaaaaaaaaaaaaaaaaaaaaaaaaaaaaaaaaaaaaaaaaaaaaaaaaaaaaaaaaaaaaaaaaaaaaaaaaaaaaaaaaaaaaaaaaaaaaaaaaaaaaaaaaaaaaaaaaaaaaaaa"/>
    <w:basedOn w:val="Fontepargpadro"/>
    <w:rsid w:val="009919D4"/>
  </w:style>
  <w:style w:type="character" w:customStyle="1" w:styleId="1334">
    <w:name w:val="1334"/>
    <w:aliases w:val="bqiaagaaeyqcaaagiaiaaanwbaaabx4eaaaaaaaaaaaaaaaaaaaaaaaaaaaaaaaaaaaaaaaaaaaaaaaaaaaaaaaaaaaaaaaaaaaaaaaaaaaaaaaaaaaaaaaaaaaaaaaaaaaaaaaaaaaaaaaaaaaaaaaaaaaaaaaaaaaaaaaaaaaaaaaaaaaaaaaaaaaaaaaaaaaaaaaaaaaaaaaaaaaaaaaaaaaaaaaaaaaaaaaa"/>
    <w:basedOn w:val="Fontepargpadro"/>
    <w:rsid w:val="009919D4"/>
  </w:style>
  <w:style w:type="paragraph" w:customStyle="1" w:styleId="isselectedend">
    <w:name w:val="isselectedend"/>
    <w:basedOn w:val="Normal"/>
    <w:rsid w:val="00542FF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2854">
    <w:name w:val="2854"/>
    <w:aliases w:val="bqiaagaaeyqcaaagiaiaaangcgaabw4kaaaaaaaaaaaaaaaaaaaaaaaaaaaaaaaaaaaaaaaaaaaaaaaaaaaaaaaaaaaaaaaaaaaaaaaaaaaaaaaaaaaaaaaaaaaaaaaaaaaaaaaaaaaaaaaaaaaaaaaaaaaaaaaaaaaaaaaaaaaaaaaaaaaaaaaaaaaaaaaaaaaaaaaaaaaaaaaaaaaaaaaaaaaaaaaaaaaaaaaa"/>
    <w:basedOn w:val="Fontepargpadro"/>
    <w:rsid w:val="004502E6"/>
  </w:style>
  <w:style w:type="character" w:customStyle="1" w:styleId="normaltextrun">
    <w:name w:val="normaltextrun"/>
    <w:basedOn w:val="Fontepargpadro"/>
    <w:rsid w:val="002E4871"/>
  </w:style>
  <w:style w:type="character" w:customStyle="1" w:styleId="eop">
    <w:name w:val="eop"/>
    <w:basedOn w:val="Fontepargpadro"/>
    <w:rsid w:val="002E4871"/>
  </w:style>
  <w:style w:type="character" w:customStyle="1" w:styleId="scxw212156189">
    <w:name w:val="scxw212156189"/>
    <w:basedOn w:val="Fontepargpadro"/>
    <w:rsid w:val="00DE0AC7"/>
  </w:style>
  <w:style w:type="character" w:customStyle="1" w:styleId="scxw78708472">
    <w:name w:val="scxw78708472"/>
    <w:basedOn w:val="Fontepargpadro"/>
    <w:rsid w:val="004D5107"/>
  </w:style>
  <w:style w:type="paragraph" w:customStyle="1" w:styleId="paragraph">
    <w:name w:val="paragraph"/>
    <w:basedOn w:val="Normal"/>
    <w:rsid w:val="004D510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scxw251089378">
    <w:name w:val="scxw251089378"/>
    <w:basedOn w:val="Fontepargpadro"/>
    <w:rsid w:val="00FF5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3147">
      <w:bodyDiv w:val="1"/>
      <w:marLeft w:val="0"/>
      <w:marRight w:val="0"/>
      <w:marTop w:val="0"/>
      <w:marBottom w:val="0"/>
      <w:divBdr>
        <w:top w:val="none" w:sz="0" w:space="0" w:color="auto"/>
        <w:left w:val="none" w:sz="0" w:space="0" w:color="auto"/>
        <w:bottom w:val="none" w:sz="0" w:space="0" w:color="auto"/>
        <w:right w:val="none" w:sz="0" w:space="0" w:color="auto"/>
      </w:divBdr>
    </w:div>
    <w:div w:id="44378686">
      <w:bodyDiv w:val="1"/>
      <w:marLeft w:val="0"/>
      <w:marRight w:val="0"/>
      <w:marTop w:val="0"/>
      <w:marBottom w:val="0"/>
      <w:divBdr>
        <w:top w:val="none" w:sz="0" w:space="0" w:color="auto"/>
        <w:left w:val="none" w:sz="0" w:space="0" w:color="auto"/>
        <w:bottom w:val="none" w:sz="0" w:space="0" w:color="auto"/>
        <w:right w:val="none" w:sz="0" w:space="0" w:color="auto"/>
      </w:divBdr>
    </w:div>
    <w:div w:id="97876957">
      <w:bodyDiv w:val="1"/>
      <w:marLeft w:val="0"/>
      <w:marRight w:val="0"/>
      <w:marTop w:val="0"/>
      <w:marBottom w:val="0"/>
      <w:divBdr>
        <w:top w:val="none" w:sz="0" w:space="0" w:color="auto"/>
        <w:left w:val="none" w:sz="0" w:space="0" w:color="auto"/>
        <w:bottom w:val="none" w:sz="0" w:space="0" w:color="auto"/>
        <w:right w:val="none" w:sz="0" w:space="0" w:color="auto"/>
      </w:divBdr>
    </w:div>
    <w:div w:id="112675705">
      <w:bodyDiv w:val="1"/>
      <w:marLeft w:val="0"/>
      <w:marRight w:val="0"/>
      <w:marTop w:val="0"/>
      <w:marBottom w:val="0"/>
      <w:divBdr>
        <w:top w:val="none" w:sz="0" w:space="0" w:color="auto"/>
        <w:left w:val="none" w:sz="0" w:space="0" w:color="auto"/>
        <w:bottom w:val="none" w:sz="0" w:space="0" w:color="auto"/>
        <w:right w:val="none" w:sz="0" w:space="0" w:color="auto"/>
      </w:divBdr>
      <w:divsChild>
        <w:div w:id="974794413">
          <w:marLeft w:val="0"/>
          <w:marRight w:val="0"/>
          <w:marTop w:val="0"/>
          <w:marBottom w:val="0"/>
          <w:divBdr>
            <w:top w:val="none" w:sz="0" w:space="0" w:color="auto"/>
            <w:left w:val="none" w:sz="0" w:space="0" w:color="auto"/>
            <w:bottom w:val="none" w:sz="0" w:space="0" w:color="auto"/>
            <w:right w:val="none" w:sz="0" w:space="0" w:color="auto"/>
          </w:divBdr>
        </w:div>
        <w:div w:id="1074357920">
          <w:marLeft w:val="0"/>
          <w:marRight w:val="0"/>
          <w:marTop w:val="0"/>
          <w:marBottom w:val="0"/>
          <w:divBdr>
            <w:top w:val="none" w:sz="0" w:space="0" w:color="auto"/>
            <w:left w:val="none" w:sz="0" w:space="0" w:color="auto"/>
            <w:bottom w:val="none" w:sz="0" w:space="0" w:color="auto"/>
            <w:right w:val="none" w:sz="0" w:space="0" w:color="auto"/>
          </w:divBdr>
        </w:div>
        <w:div w:id="899100276">
          <w:marLeft w:val="0"/>
          <w:marRight w:val="0"/>
          <w:marTop w:val="0"/>
          <w:marBottom w:val="0"/>
          <w:divBdr>
            <w:top w:val="none" w:sz="0" w:space="0" w:color="auto"/>
            <w:left w:val="none" w:sz="0" w:space="0" w:color="auto"/>
            <w:bottom w:val="none" w:sz="0" w:space="0" w:color="auto"/>
            <w:right w:val="none" w:sz="0" w:space="0" w:color="auto"/>
          </w:divBdr>
        </w:div>
        <w:div w:id="885719909">
          <w:marLeft w:val="0"/>
          <w:marRight w:val="0"/>
          <w:marTop w:val="0"/>
          <w:marBottom w:val="0"/>
          <w:divBdr>
            <w:top w:val="none" w:sz="0" w:space="0" w:color="auto"/>
            <w:left w:val="none" w:sz="0" w:space="0" w:color="auto"/>
            <w:bottom w:val="none" w:sz="0" w:space="0" w:color="auto"/>
            <w:right w:val="none" w:sz="0" w:space="0" w:color="auto"/>
          </w:divBdr>
        </w:div>
        <w:div w:id="1163085306">
          <w:marLeft w:val="0"/>
          <w:marRight w:val="0"/>
          <w:marTop w:val="0"/>
          <w:marBottom w:val="0"/>
          <w:divBdr>
            <w:top w:val="none" w:sz="0" w:space="0" w:color="auto"/>
            <w:left w:val="none" w:sz="0" w:space="0" w:color="auto"/>
            <w:bottom w:val="none" w:sz="0" w:space="0" w:color="auto"/>
            <w:right w:val="none" w:sz="0" w:space="0" w:color="auto"/>
          </w:divBdr>
        </w:div>
        <w:div w:id="415783672">
          <w:marLeft w:val="0"/>
          <w:marRight w:val="0"/>
          <w:marTop w:val="0"/>
          <w:marBottom w:val="0"/>
          <w:divBdr>
            <w:top w:val="none" w:sz="0" w:space="0" w:color="auto"/>
            <w:left w:val="none" w:sz="0" w:space="0" w:color="auto"/>
            <w:bottom w:val="none" w:sz="0" w:space="0" w:color="auto"/>
            <w:right w:val="none" w:sz="0" w:space="0" w:color="auto"/>
          </w:divBdr>
        </w:div>
        <w:div w:id="123081891">
          <w:marLeft w:val="0"/>
          <w:marRight w:val="0"/>
          <w:marTop w:val="0"/>
          <w:marBottom w:val="0"/>
          <w:divBdr>
            <w:top w:val="none" w:sz="0" w:space="0" w:color="auto"/>
            <w:left w:val="none" w:sz="0" w:space="0" w:color="auto"/>
            <w:bottom w:val="none" w:sz="0" w:space="0" w:color="auto"/>
            <w:right w:val="none" w:sz="0" w:space="0" w:color="auto"/>
          </w:divBdr>
        </w:div>
        <w:div w:id="1184172885">
          <w:marLeft w:val="0"/>
          <w:marRight w:val="0"/>
          <w:marTop w:val="0"/>
          <w:marBottom w:val="0"/>
          <w:divBdr>
            <w:top w:val="none" w:sz="0" w:space="0" w:color="auto"/>
            <w:left w:val="none" w:sz="0" w:space="0" w:color="auto"/>
            <w:bottom w:val="none" w:sz="0" w:space="0" w:color="auto"/>
            <w:right w:val="none" w:sz="0" w:space="0" w:color="auto"/>
          </w:divBdr>
        </w:div>
        <w:div w:id="1207180822">
          <w:marLeft w:val="0"/>
          <w:marRight w:val="0"/>
          <w:marTop w:val="0"/>
          <w:marBottom w:val="0"/>
          <w:divBdr>
            <w:top w:val="none" w:sz="0" w:space="0" w:color="auto"/>
            <w:left w:val="none" w:sz="0" w:space="0" w:color="auto"/>
            <w:bottom w:val="none" w:sz="0" w:space="0" w:color="auto"/>
            <w:right w:val="none" w:sz="0" w:space="0" w:color="auto"/>
          </w:divBdr>
        </w:div>
        <w:div w:id="1167986561">
          <w:marLeft w:val="0"/>
          <w:marRight w:val="0"/>
          <w:marTop w:val="0"/>
          <w:marBottom w:val="0"/>
          <w:divBdr>
            <w:top w:val="none" w:sz="0" w:space="0" w:color="auto"/>
            <w:left w:val="none" w:sz="0" w:space="0" w:color="auto"/>
            <w:bottom w:val="none" w:sz="0" w:space="0" w:color="auto"/>
            <w:right w:val="none" w:sz="0" w:space="0" w:color="auto"/>
          </w:divBdr>
        </w:div>
        <w:div w:id="1368601522">
          <w:marLeft w:val="0"/>
          <w:marRight w:val="0"/>
          <w:marTop w:val="0"/>
          <w:marBottom w:val="0"/>
          <w:divBdr>
            <w:top w:val="none" w:sz="0" w:space="0" w:color="auto"/>
            <w:left w:val="none" w:sz="0" w:space="0" w:color="auto"/>
            <w:bottom w:val="none" w:sz="0" w:space="0" w:color="auto"/>
            <w:right w:val="none" w:sz="0" w:space="0" w:color="auto"/>
          </w:divBdr>
        </w:div>
        <w:div w:id="1111780512">
          <w:marLeft w:val="0"/>
          <w:marRight w:val="0"/>
          <w:marTop w:val="0"/>
          <w:marBottom w:val="0"/>
          <w:divBdr>
            <w:top w:val="none" w:sz="0" w:space="0" w:color="auto"/>
            <w:left w:val="none" w:sz="0" w:space="0" w:color="auto"/>
            <w:bottom w:val="none" w:sz="0" w:space="0" w:color="auto"/>
            <w:right w:val="none" w:sz="0" w:space="0" w:color="auto"/>
          </w:divBdr>
        </w:div>
        <w:div w:id="1594239496">
          <w:marLeft w:val="0"/>
          <w:marRight w:val="0"/>
          <w:marTop w:val="0"/>
          <w:marBottom w:val="0"/>
          <w:divBdr>
            <w:top w:val="none" w:sz="0" w:space="0" w:color="auto"/>
            <w:left w:val="none" w:sz="0" w:space="0" w:color="auto"/>
            <w:bottom w:val="none" w:sz="0" w:space="0" w:color="auto"/>
            <w:right w:val="none" w:sz="0" w:space="0" w:color="auto"/>
          </w:divBdr>
        </w:div>
      </w:divsChild>
    </w:div>
    <w:div w:id="126163865">
      <w:bodyDiv w:val="1"/>
      <w:marLeft w:val="0"/>
      <w:marRight w:val="0"/>
      <w:marTop w:val="0"/>
      <w:marBottom w:val="0"/>
      <w:divBdr>
        <w:top w:val="none" w:sz="0" w:space="0" w:color="auto"/>
        <w:left w:val="none" w:sz="0" w:space="0" w:color="auto"/>
        <w:bottom w:val="none" w:sz="0" w:space="0" w:color="auto"/>
        <w:right w:val="none" w:sz="0" w:space="0" w:color="auto"/>
      </w:divBdr>
    </w:div>
    <w:div w:id="364141747">
      <w:bodyDiv w:val="1"/>
      <w:marLeft w:val="0"/>
      <w:marRight w:val="0"/>
      <w:marTop w:val="0"/>
      <w:marBottom w:val="0"/>
      <w:divBdr>
        <w:top w:val="none" w:sz="0" w:space="0" w:color="auto"/>
        <w:left w:val="none" w:sz="0" w:space="0" w:color="auto"/>
        <w:bottom w:val="none" w:sz="0" w:space="0" w:color="auto"/>
        <w:right w:val="none" w:sz="0" w:space="0" w:color="auto"/>
      </w:divBdr>
    </w:div>
    <w:div w:id="657609181">
      <w:bodyDiv w:val="1"/>
      <w:marLeft w:val="0"/>
      <w:marRight w:val="0"/>
      <w:marTop w:val="0"/>
      <w:marBottom w:val="0"/>
      <w:divBdr>
        <w:top w:val="none" w:sz="0" w:space="0" w:color="auto"/>
        <w:left w:val="none" w:sz="0" w:space="0" w:color="auto"/>
        <w:bottom w:val="none" w:sz="0" w:space="0" w:color="auto"/>
        <w:right w:val="none" w:sz="0" w:space="0" w:color="auto"/>
      </w:divBdr>
    </w:div>
    <w:div w:id="713579464">
      <w:bodyDiv w:val="1"/>
      <w:marLeft w:val="0"/>
      <w:marRight w:val="0"/>
      <w:marTop w:val="0"/>
      <w:marBottom w:val="0"/>
      <w:divBdr>
        <w:top w:val="none" w:sz="0" w:space="0" w:color="auto"/>
        <w:left w:val="none" w:sz="0" w:space="0" w:color="auto"/>
        <w:bottom w:val="none" w:sz="0" w:space="0" w:color="auto"/>
        <w:right w:val="none" w:sz="0" w:space="0" w:color="auto"/>
      </w:divBdr>
    </w:div>
    <w:div w:id="860554270">
      <w:bodyDiv w:val="1"/>
      <w:marLeft w:val="0"/>
      <w:marRight w:val="0"/>
      <w:marTop w:val="0"/>
      <w:marBottom w:val="0"/>
      <w:divBdr>
        <w:top w:val="none" w:sz="0" w:space="0" w:color="auto"/>
        <w:left w:val="none" w:sz="0" w:space="0" w:color="auto"/>
        <w:bottom w:val="none" w:sz="0" w:space="0" w:color="auto"/>
        <w:right w:val="none" w:sz="0" w:space="0" w:color="auto"/>
      </w:divBdr>
    </w:div>
    <w:div w:id="913978220">
      <w:bodyDiv w:val="1"/>
      <w:marLeft w:val="0"/>
      <w:marRight w:val="0"/>
      <w:marTop w:val="0"/>
      <w:marBottom w:val="0"/>
      <w:divBdr>
        <w:top w:val="none" w:sz="0" w:space="0" w:color="auto"/>
        <w:left w:val="none" w:sz="0" w:space="0" w:color="auto"/>
        <w:bottom w:val="none" w:sz="0" w:space="0" w:color="auto"/>
        <w:right w:val="none" w:sz="0" w:space="0" w:color="auto"/>
      </w:divBdr>
      <w:divsChild>
        <w:div w:id="937566355">
          <w:marLeft w:val="0"/>
          <w:marRight w:val="0"/>
          <w:marTop w:val="0"/>
          <w:marBottom w:val="0"/>
          <w:divBdr>
            <w:top w:val="none" w:sz="0" w:space="0" w:color="auto"/>
            <w:left w:val="none" w:sz="0" w:space="0" w:color="auto"/>
            <w:bottom w:val="none" w:sz="0" w:space="0" w:color="auto"/>
            <w:right w:val="none" w:sz="0" w:space="0" w:color="auto"/>
          </w:divBdr>
        </w:div>
        <w:div w:id="1156604500">
          <w:marLeft w:val="0"/>
          <w:marRight w:val="0"/>
          <w:marTop w:val="0"/>
          <w:marBottom w:val="0"/>
          <w:divBdr>
            <w:top w:val="none" w:sz="0" w:space="0" w:color="auto"/>
            <w:left w:val="none" w:sz="0" w:space="0" w:color="auto"/>
            <w:bottom w:val="none" w:sz="0" w:space="0" w:color="auto"/>
            <w:right w:val="none" w:sz="0" w:space="0" w:color="auto"/>
          </w:divBdr>
        </w:div>
        <w:div w:id="1583756691">
          <w:marLeft w:val="0"/>
          <w:marRight w:val="0"/>
          <w:marTop w:val="0"/>
          <w:marBottom w:val="0"/>
          <w:divBdr>
            <w:top w:val="none" w:sz="0" w:space="0" w:color="auto"/>
            <w:left w:val="none" w:sz="0" w:space="0" w:color="auto"/>
            <w:bottom w:val="none" w:sz="0" w:space="0" w:color="auto"/>
            <w:right w:val="none" w:sz="0" w:space="0" w:color="auto"/>
          </w:divBdr>
        </w:div>
        <w:div w:id="1835024087">
          <w:marLeft w:val="0"/>
          <w:marRight w:val="0"/>
          <w:marTop w:val="0"/>
          <w:marBottom w:val="0"/>
          <w:divBdr>
            <w:top w:val="none" w:sz="0" w:space="0" w:color="auto"/>
            <w:left w:val="none" w:sz="0" w:space="0" w:color="auto"/>
            <w:bottom w:val="none" w:sz="0" w:space="0" w:color="auto"/>
            <w:right w:val="none" w:sz="0" w:space="0" w:color="auto"/>
          </w:divBdr>
        </w:div>
        <w:div w:id="1601260254">
          <w:marLeft w:val="0"/>
          <w:marRight w:val="0"/>
          <w:marTop w:val="0"/>
          <w:marBottom w:val="0"/>
          <w:divBdr>
            <w:top w:val="none" w:sz="0" w:space="0" w:color="auto"/>
            <w:left w:val="none" w:sz="0" w:space="0" w:color="auto"/>
            <w:bottom w:val="none" w:sz="0" w:space="0" w:color="auto"/>
            <w:right w:val="none" w:sz="0" w:space="0" w:color="auto"/>
          </w:divBdr>
        </w:div>
      </w:divsChild>
    </w:div>
    <w:div w:id="1109203880">
      <w:bodyDiv w:val="1"/>
      <w:marLeft w:val="0"/>
      <w:marRight w:val="0"/>
      <w:marTop w:val="0"/>
      <w:marBottom w:val="0"/>
      <w:divBdr>
        <w:top w:val="none" w:sz="0" w:space="0" w:color="auto"/>
        <w:left w:val="none" w:sz="0" w:space="0" w:color="auto"/>
        <w:bottom w:val="none" w:sz="0" w:space="0" w:color="auto"/>
        <w:right w:val="none" w:sz="0" w:space="0" w:color="auto"/>
      </w:divBdr>
    </w:div>
    <w:div w:id="1255017618">
      <w:bodyDiv w:val="1"/>
      <w:marLeft w:val="0"/>
      <w:marRight w:val="0"/>
      <w:marTop w:val="0"/>
      <w:marBottom w:val="0"/>
      <w:divBdr>
        <w:top w:val="none" w:sz="0" w:space="0" w:color="auto"/>
        <w:left w:val="none" w:sz="0" w:space="0" w:color="auto"/>
        <w:bottom w:val="none" w:sz="0" w:space="0" w:color="auto"/>
        <w:right w:val="none" w:sz="0" w:space="0" w:color="auto"/>
      </w:divBdr>
    </w:div>
    <w:div w:id="1274479157">
      <w:bodyDiv w:val="1"/>
      <w:marLeft w:val="0"/>
      <w:marRight w:val="0"/>
      <w:marTop w:val="0"/>
      <w:marBottom w:val="0"/>
      <w:divBdr>
        <w:top w:val="none" w:sz="0" w:space="0" w:color="auto"/>
        <w:left w:val="none" w:sz="0" w:space="0" w:color="auto"/>
        <w:bottom w:val="none" w:sz="0" w:space="0" w:color="auto"/>
        <w:right w:val="none" w:sz="0" w:space="0" w:color="auto"/>
      </w:divBdr>
    </w:div>
    <w:div w:id="1355230176">
      <w:bodyDiv w:val="1"/>
      <w:marLeft w:val="0"/>
      <w:marRight w:val="0"/>
      <w:marTop w:val="0"/>
      <w:marBottom w:val="0"/>
      <w:divBdr>
        <w:top w:val="none" w:sz="0" w:space="0" w:color="auto"/>
        <w:left w:val="none" w:sz="0" w:space="0" w:color="auto"/>
        <w:bottom w:val="none" w:sz="0" w:space="0" w:color="auto"/>
        <w:right w:val="none" w:sz="0" w:space="0" w:color="auto"/>
      </w:divBdr>
    </w:div>
    <w:div w:id="1372918173">
      <w:bodyDiv w:val="1"/>
      <w:marLeft w:val="0"/>
      <w:marRight w:val="0"/>
      <w:marTop w:val="0"/>
      <w:marBottom w:val="0"/>
      <w:divBdr>
        <w:top w:val="none" w:sz="0" w:space="0" w:color="auto"/>
        <w:left w:val="none" w:sz="0" w:space="0" w:color="auto"/>
        <w:bottom w:val="none" w:sz="0" w:space="0" w:color="auto"/>
        <w:right w:val="none" w:sz="0" w:space="0" w:color="auto"/>
      </w:divBdr>
    </w:div>
    <w:div w:id="1487820717">
      <w:bodyDiv w:val="1"/>
      <w:marLeft w:val="0"/>
      <w:marRight w:val="0"/>
      <w:marTop w:val="0"/>
      <w:marBottom w:val="0"/>
      <w:divBdr>
        <w:top w:val="none" w:sz="0" w:space="0" w:color="auto"/>
        <w:left w:val="none" w:sz="0" w:space="0" w:color="auto"/>
        <w:bottom w:val="none" w:sz="0" w:space="0" w:color="auto"/>
        <w:right w:val="none" w:sz="0" w:space="0" w:color="auto"/>
      </w:divBdr>
    </w:div>
    <w:div w:id="1511792517">
      <w:bodyDiv w:val="1"/>
      <w:marLeft w:val="0"/>
      <w:marRight w:val="0"/>
      <w:marTop w:val="0"/>
      <w:marBottom w:val="0"/>
      <w:divBdr>
        <w:top w:val="none" w:sz="0" w:space="0" w:color="auto"/>
        <w:left w:val="none" w:sz="0" w:space="0" w:color="auto"/>
        <w:bottom w:val="none" w:sz="0" w:space="0" w:color="auto"/>
        <w:right w:val="none" w:sz="0" w:space="0" w:color="auto"/>
      </w:divBdr>
    </w:div>
    <w:div w:id="1517769862">
      <w:bodyDiv w:val="1"/>
      <w:marLeft w:val="0"/>
      <w:marRight w:val="0"/>
      <w:marTop w:val="0"/>
      <w:marBottom w:val="0"/>
      <w:divBdr>
        <w:top w:val="none" w:sz="0" w:space="0" w:color="auto"/>
        <w:left w:val="none" w:sz="0" w:space="0" w:color="auto"/>
        <w:bottom w:val="none" w:sz="0" w:space="0" w:color="auto"/>
        <w:right w:val="none" w:sz="0" w:space="0" w:color="auto"/>
      </w:divBdr>
    </w:div>
    <w:div w:id="1570185475">
      <w:bodyDiv w:val="1"/>
      <w:marLeft w:val="0"/>
      <w:marRight w:val="0"/>
      <w:marTop w:val="0"/>
      <w:marBottom w:val="0"/>
      <w:divBdr>
        <w:top w:val="none" w:sz="0" w:space="0" w:color="auto"/>
        <w:left w:val="none" w:sz="0" w:space="0" w:color="auto"/>
        <w:bottom w:val="none" w:sz="0" w:space="0" w:color="auto"/>
        <w:right w:val="none" w:sz="0" w:space="0" w:color="auto"/>
      </w:divBdr>
    </w:div>
    <w:div w:id="1636181823">
      <w:bodyDiv w:val="1"/>
      <w:marLeft w:val="0"/>
      <w:marRight w:val="0"/>
      <w:marTop w:val="0"/>
      <w:marBottom w:val="0"/>
      <w:divBdr>
        <w:top w:val="none" w:sz="0" w:space="0" w:color="auto"/>
        <w:left w:val="none" w:sz="0" w:space="0" w:color="auto"/>
        <w:bottom w:val="none" w:sz="0" w:space="0" w:color="auto"/>
        <w:right w:val="none" w:sz="0" w:space="0" w:color="auto"/>
      </w:divBdr>
      <w:divsChild>
        <w:div w:id="1909195374">
          <w:marLeft w:val="0"/>
          <w:marRight w:val="0"/>
          <w:marTop w:val="0"/>
          <w:marBottom w:val="0"/>
          <w:divBdr>
            <w:top w:val="none" w:sz="0" w:space="0" w:color="auto"/>
            <w:left w:val="none" w:sz="0" w:space="0" w:color="auto"/>
            <w:bottom w:val="none" w:sz="0" w:space="0" w:color="auto"/>
            <w:right w:val="none" w:sz="0" w:space="0" w:color="auto"/>
          </w:divBdr>
        </w:div>
        <w:div w:id="924070578">
          <w:marLeft w:val="0"/>
          <w:marRight w:val="0"/>
          <w:marTop w:val="0"/>
          <w:marBottom w:val="0"/>
          <w:divBdr>
            <w:top w:val="none" w:sz="0" w:space="0" w:color="auto"/>
            <w:left w:val="none" w:sz="0" w:space="0" w:color="auto"/>
            <w:bottom w:val="none" w:sz="0" w:space="0" w:color="auto"/>
            <w:right w:val="none" w:sz="0" w:space="0" w:color="auto"/>
          </w:divBdr>
        </w:div>
        <w:div w:id="1697999502">
          <w:marLeft w:val="0"/>
          <w:marRight w:val="0"/>
          <w:marTop w:val="0"/>
          <w:marBottom w:val="0"/>
          <w:divBdr>
            <w:top w:val="none" w:sz="0" w:space="0" w:color="auto"/>
            <w:left w:val="none" w:sz="0" w:space="0" w:color="auto"/>
            <w:bottom w:val="none" w:sz="0" w:space="0" w:color="auto"/>
            <w:right w:val="none" w:sz="0" w:space="0" w:color="auto"/>
          </w:divBdr>
        </w:div>
        <w:div w:id="1745644053">
          <w:marLeft w:val="0"/>
          <w:marRight w:val="0"/>
          <w:marTop w:val="0"/>
          <w:marBottom w:val="0"/>
          <w:divBdr>
            <w:top w:val="none" w:sz="0" w:space="0" w:color="auto"/>
            <w:left w:val="none" w:sz="0" w:space="0" w:color="auto"/>
            <w:bottom w:val="none" w:sz="0" w:space="0" w:color="auto"/>
            <w:right w:val="none" w:sz="0" w:space="0" w:color="auto"/>
          </w:divBdr>
        </w:div>
      </w:divsChild>
    </w:div>
    <w:div w:id="1653368723">
      <w:bodyDiv w:val="1"/>
      <w:marLeft w:val="0"/>
      <w:marRight w:val="0"/>
      <w:marTop w:val="0"/>
      <w:marBottom w:val="0"/>
      <w:divBdr>
        <w:top w:val="none" w:sz="0" w:space="0" w:color="auto"/>
        <w:left w:val="none" w:sz="0" w:space="0" w:color="auto"/>
        <w:bottom w:val="none" w:sz="0" w:space="0" w:color="auto"/>
        <w:right w:val="none" w:sz="0" w:space="0" w:color="auto"/>
      </w:divBdr>
    </w:div>
    <w:div w:id="1674063337">
      <w:bodyDiv w:val="1"/>
      <w:marLeft w:val="0"/>
      <w:marRight w:val="0"/>
      <w:marTop w:val="0"/>
      <w:marBottom w:val="0"/>
      <w:divBdr>
        <w:top w:val="none" w:sz="0" w:space="0" w:color="auto"/>
        <w:left w:val="none" w:sz="0" w:space="0" w:color="auto"/>
        <w:bottom w:val="none" w:sz="0" w:space="0" w:color="auto"/>
        <w:right w:val="none" w:sz="0" w:space="0" w:color="auto"/>
      </w:divBdr>
    </w:div>
    <w:div w:id="1724329115">
      <w:bodyDiv w:val="1"/>
      <w:marLeft w:val="0"/>
      <w:marRight w:val="0"/>
      <w:marTop w:val="0"/>
      <w:marBottom w:val="0"/>
      <w:divBdr>
        <w:top w:val="none" w:sz="0" w:space="0" w:color="auto"/>
        <w:left w:val="none" w:sz="0" w:space="0" w:color="auto"/>
        <w:bottom w:val="none" w:sz="0" w:space="0" w:color="auto"/>
        <w:right w:val="none" w:sz="0" w:space="0" w:color="auto"/>
      </w:divBdr>
    </w:div>
    <w:div w:id="1785228193">
      <w:bodyDiv w:val="1"/>
      <w:marLeft w:val="0"/>
      <w:marRight w:val="0"/>
      <w:marTop w:val="0"/>
      <w:marBottom w:val="0"/>
      <w:divBdr>
        <w:top w:val="none" w:sz="0" w:space="0" w:color="auto"/>
        <w:left w:val="none" w:sz="0" w:space="0" w:color="auto"/>
        <w:bottom w:val="none" w:sz="0" w:space="0" w:color="auto"/>
        <w:right w:val="none" w:sz="0" w:space="0" w:color="auto"/>
      </w:divBdr>
    </w:div>
    <w:div w:id="1834029497">
      <w:bodyDiv w:val="1"/>
      <w:marLeft w:val="0"/>
      <w:marRight w:val="0"/>
      <w:marTop w:val="0"/>
      <w:marBottom w:val="0"/>
      <w:divBdr>
        <w:top w:val="none" w:sz="0" w:space="0" w:color="auto"/>
        <w:left w:val="none" w:sz="0" w:space="0" w:color="auto"/>
        <w:bottom w:val="none" w:sz="0" w:space="0" w:color="auto"/>
        <w:right w:val="none" w:sz="0" w:space="0" w:color="auto"/>
      </w:divBdr>
    </w:div>
    <w:div w:id="1884705206">
      <w:bodyDiv w:val="1"/>
      <w:marLeft w:val="0"/>
      <w:marRight w:val="0"/>
      <w:marTop w:val="0"/>
      <w:marBottom w:val="0"/>
      <w:divBdr>
        <w:top w:val="none" w:sz="0" w:space="0" w:color="auto"/>
        <w:left w:val="none" w:sz="0" w:space="0" w:color="auto"/>
        <w:bottom w:val="none" w:sz="0" w:space="0" w:color="auto"/>
        <w:right w:val="none" w:sz="0" w:space="0" w:color="auto"/>
      </w:divBdr>
    </w:div>
    <w:div w:id="1916428356">
      <w:bodyDiv w:val="1"/>
      <w:marLeft w:val="0"/>
      <w:marRight w:val="0"/>
      <w:marTop w:val="0"/>
      <w:marBottom w:val="0"/>
      <w:divBdr>
        <w:top w:val="none" w:sz="0" w:space="0" w:color="auto"/>
        <w:left w:val="none" w:sz="0" w:space="0" w:color="auto"/>
        <w:bottom w:val="none" w:sz="0" w:space="0" w:color="auto"/>
        <w:right w:val="none" w:sz="0" w:space="0" w:color="auto"/>
      </w:divBdr>
    </w:div>
    <w:div w:id="1985348746">
      <w:bodyDiv w:val="1"/>
      <w:marLeft w:val="0"/>
      <w:marRight w:val="0"/>
      <w:marTop w:val="0"/>
      <w:marBottom w:val="0"/>
      <w:divBdr>
        <w:top w:val="none" w:sz="0" w:space="0" w:color="auto"/>
        <w:left w:val="none" w:sz="0" w:space="0" w:color="auto"/>
        <w:bottom w:val="none" w:sz="0" w:space="0" w:color="auto"/>
        <w:right w:val="none" w:sz="0" w:space="0" w:color="auto"/>
      </w:divBdr>
    </w:div>
    <w:div w:id="210456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ompras@cesama.com.br"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nfe@cesama.com.b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Arial"/>
        <a:cs typeface="Arial"/>
      </a:majorFont>
      <a:minorFont>
        <a:latin typeface="Calibri"/>
        <a:ea typeface="Arial"/>
        <a:cs typeface="Arial"/>
      </a:minorFont>
    </a:fontScheme>
    <a:fmtScheme name="Escritório">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6" ma:contentTypeDescription="Crie um novo documento." ma:contentTypeScope="" ma:versionID="9b0b790665fcc2f0a72624ae85f57783">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22dbe54f2b77fec46f34f072875a8f01"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DF3DF-252A-4E51-8449-94E281A3CB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9A315D-189D-4AEB-8C12-6ED0DBD9B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B8A0EF-74CC-45AB-B3F7-FB0FD7F46D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8711</Words>
  <Characters>47040</Characters>
  <Application>Microsoft Office Word</Application>
  <DocSecurity>0</DocSecurity>
  <Lines>392</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MARTINELLI CAMPOS MATTOS</dc:creator>
  <cp:lastModifiedBy>Simone Aniceto do Nascimento</cp:lastModifiedBy>
  <cp:revision>3</cp:revision>
  <cp:lastPrinted>2026-05-26T18:24:00Z</cp:lastPrinted>
  <dcterms:created xsi:type="dcterms:W3CDTF">2026-07-14T18:43:00Z</dcterms:created>
  <dcterms:modified xsi:type="dcterms:W3CDTF">2026-07-14T18:44:00Z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0x010100406155EB00B3B64086ACA8B76DB2EE48</vt:lpwstr>
  </property>
</Properties>
</file>